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07AE1" w:rsidRPr="00414BA4" w:rsidRDefault="00607AE1" w:rsidP="00607AE1">
      <w:pPr>
        <w:spacing w:after="60"/>
        <w:rPr>
          <w:rFonts w:ascii="Cambria" w:hAnsi="Cambria"/>
        </w:rPr>
      </w:pPr>
      <w:r w:rsidRPr="00414BA4">
        <w:rPr>
          <w:rFonts w:ascii="Cambria" w:hAnsi="Cambria"/>
        </w:rPr>
        <w:t xml:space="preserve">Nazwa i adres Zamawiającego:                                                                                 </w:t>
      </w:r>
    </w:p>
    <w:p w:rsidR="00607AE1" w:rsidRPr="00414BA4" w:rsidRDefault="00607AE1" w:rsidP="00607AE1">
      <w:pPr>
        <w:spacing w:after="0"/>
        <w:rPr>
          <w:rFonts w:ascii="Cambria" w:hAnsi="Cambria"/>
          <w:b/>
        </w:rPr>
      </w:pPr>
      <w:r w:rsidRPr="00414BA4">
        <w:rPr>
          <w:rFonts w:ascii="Cambria" w:hAnsi="Cambria"/>
          <w:b/>
        </w:rPr>
        <w:t>Gmina Żórawina</w:t>
      </w:r>
    </w:p>
    <w:p w:rsidR="00607AE1" w:rsidRPr="00414BA4" w:rsidRDefault="00607AE1" w:rsidP="00607AE1">
      <w:pPr>
        <w:spacing w:after="0"/>
        <w:rPr>
          <w:rFonts w:ascii="Cambria" w:hAnsi="Cambria"/>
          <w:b/>
        </w:rPr>
      </w:pPr>
      <w:r w:rsidRPr="00414BA4">
        <w:rPr>
          <w:rFonts w:ascii="Cambria" w:hAnsi="Cambria"/>
          <w:b/>
        </w:rPr>
        <w:t xml:space="preserve">ul. Kolejowa 6 </w:t>
      </w:r>
    </w:p>
    <w:p w:rsidR="00607AE1" w:rsidRPr="00260646" w:rsidRDefault="00607AE1" w:rsidP="00607AE1">
      <w:pPr>
        <w:rPr>
          <w:rFonts w:ascii="Cambria" w:hAnsi="Cambria"/>
          <w:b/>
        </w:rPr>
      </w:pPr>
      <w:r w:rsidRPr="00414BA4">
        <w:rPr>
          <w:rFonts w:ascii="Cambria" w:hAnsi="Cambria"/>
          <w:b/>
        </w:rPr>
        <w:t>55-020 Żórawina</w:t>
      </w:r>
    </w:p>
    <w:p w:rsidR="00607AE1" w:rsidRPr="00414BA4" w:rsidRDefault="00607AE1" w:rsidP="00607AE1">
      <w:pPr>
        <w:rPr>
          <w:rFonts w:ascii="Cambria" w:hAnsi="Cambria"/>
        </w:rPr>
      </w:pPr>
    </w:p>
    <w:p w:rsidR="00607AE1" w:rsidRPr="00414BA4" w:rsidRDefault="00607AE1" w:rsidP="00607AE1">
      <w:pPr>
        <w:rPr>
          <w:rFonts w:ascii="Cambria" w:hAnsi="Cambria"/>
        </w:rPr>
      </w:pPr>
    </w:p>
    <w:p w:rsidR="00607AE1" w:rsidRPr="00414BA4" w:rsidRDefault="00607AE1" w:rsidP="00607AE1">
      <w:pPr>
        <w:jc w:val="center"/>
        <w:rPr>
          <w:rFonts w:ascii="Cambria" w:hAnsi="Cambria"/>
          <w:b/>
          <w:sz w:val="32"/>
          <w:szCs w:val="32"/>
        </w:rPr>
      </w:pPr>
      <w:r w:rsidRPr="00414BA4">
        <w:rPr>
          <w:rFonts w:ascii="Cambria" w:hAnsi="Cambria"/>
          <w:b/>
          <w:sz w:val="32"/>
          <w:szCs w:val="32"/>
        </w:rPr>
        <w:t>OPIS PRZEDMIOTU ZAMÓWIENIA</w:t>
      </w:r>
    </w:p>
    <w:p w:rsidR="00AC38CE" w:rsidRDefault="00AC38CE" w:rsidP="00AC38CE">
      <w:pPr>
        <w:spacing w:after="120"/>
        <w:jc w:val="center"/>
        <w:rPr>
          <w:rFonts w:cs="Arial"/>
          <w:b/>
          <w:bCs/>
          <w:sz w:val="24"/>
          <w:szCs w:val="24"/>
        </w:rPr>
      </w:pPr>
      <w:r>
        <w:rPr>
          <w:rFonts w:cs="Arial"/>
          <w:b/>
          <w:bCs/>
          <w:sz w:val="24"/>
          <w:szCs w:val="24"/>
        </w:rPr>
        <w:t xml:space="preserve">Termomodernizacja obiektów użyteczności publicznej w Żórawinie </w:t>
      </w:r>
    </w:p>
    <w:p w:rsidR="00AC38CE" w:rsidRPr="002179F2" w:rsidRDefault="00AC38CE" w:rsidP="00AC38CE">
      <w:pPr>
        <w:spacing w:after="120"/>
        <w:jc w:val="center"/>
        <w:rPr>
          <w:rFonts w:cs="Arial"/>
          <w:b/>
          <w:sz w:val="24"/>
          <w:szCs w:val="24"/>
        </w:rPr>
      </w:pPr>
      <w:r>
        <w:rPr>
          <w:rFonts w:cs="Arial"/>
          <w:b/>
          <w:sz w:val="24"/>
          <w:szCs w:val="24"/>
        </w:rPr>
        <w:t xml:space="preserve">Termomodernizacja budynku Szkoły Podstawowej </w:t>
      </w:r>
      <w:r w:rsidR="00557038">
        <w:rPr>
          <w:rFonts w:cs="Arial"/>
          <w:b/>
          <w:sz w:val="24"/>
          <w:szCs w:val="24"/>
        </w:rPr>
        <w:t xml:space="preserve">w Polakowicach </w:t>
      </w:r>
      <w:r>
        <w:rPr>
          <w:rFonts w:cs="Arial"/>
          <w:b/>
          <w:sz w:val="24"/>
          <w:szCs w:val="24"/>
        </w:rPr>
        <w:t>przy ul. Szkolnej 5</w:t>
      </w:r>
    </w:p>
    <w:p w:rsidR="00607AE1" w:rsidRPr="00414BA4" w:rsidRDefault="00607AE1" w:rsidP="00607AE1">
      <w:pPr>
        <w:jc w:val="center"/>
        <w:rPr>
          <w:rFonts w:ascii="Cambria" w:hAnsi="Cambria"/>
          <w:b/>
          <w:sz w:val="20"/>
          <w:szCs w:val="20"/>
        </w:rPr>
      </w:pPr>
    </w:p>
    <w:p w:rsidR="00A4556C" w:rsidRPr="00414BA4" w:rsidRDefault="00A4556C" w:rsidP="00607AE1">
      <w:pPr>
        <w:rPr>
          <w:rFonts w:ascii="Cambria" w:hAnsi="Cambria"/>
        </w:rPr>
      </w:pPr>
    </w:p>
    <w:p w:rsidR="00607AE1" w:rsidRDefault="00607AE1" w:rsidP="00607AE1">
      <w:pPr>
        <w:spacing w:line="240" w:lineRule="auto"/>
        <w:rPr>
          <w:rFonts w:ascii="Cambria" w:hAnsi="Cambria"/>
        </w:rPr>
      </w:pPr>
      <w:r w:rsidRPr="00607AE1">
        <w:rPr>
          <w:rFonts w:ascii="Cambria" w:hAnsi="Cambria"/>
        </w:rPr>
        <w:t xml:space="preserve">Kod wg CPV: </w:t>
      </w:r>
    </w:p>
    <w:p w:rsidR="006042F7" w:rsidRDefault="006042F7" w:rsidP="006D70F0">
      <w:pPr>
        <w:autoSpaceDE w:val="0"/>
        <w:autoSpaceDN w:val="0"/>
        <w:adjustRightInd w:val="0"/>
        <w:spacing w:after="0" w:line="240" w:lineRule="auto"/>
        <w:jc w:val="both"/>
        <w:rPr>
          <w:rFonts w:ascii="Cambria" w:hAnsi="Cambria"/>
        </w:rPr>
      </w:pPr>
    </w:p>
    <w:p w:rsidR="00AC38CE" w:rsidRPr="00EC5F89" w:rsidRDefault="00AC38CE" w:rsidP="00AC38CE">
      <w:pPr>
        <w:pStyle w:val="Pisma"/>
        <w:spacing w:after="120"/>
        <w:rPr>
          <w:rFonts w:asciiTheme="minorHAnsi" w:hAnsiTheme="minorHAnsi" w:cs="Arial"/>
          <w:i/>
          <w:szCs w:val="24"/>
        </w:rPr>
      </w:pPr>
      <w:r w:rsidRPr="00EC5F89">
        <w:rPr>
          <w:rFonts w:asciiTheme="minorHAnsi" w:hAnsiTheme="minorHAnsi" w:cs="Arial"/>
          <w:i/>
          <w:szCs w:val="24"/>
        </w:rPr>
        <w:t>45111100-9 -roboty przygotowawcze, rozbiórkowe</w:t>
      </w:r>
    </w:p>
    <w:p w:rsidR="00AC38CE" w:rsidRPr="00EC5F89" w:rsidRDefault="00AC38CE" w:rsidP="00AC38CE">
      <w:pPr>
        <w:pStyle w:val="Pisma"/>
        <w:spacing w:after="120"/>
        <w:rPr>
          <w:rFonts w:asciiTheme="minorHAnsi" w:hAnsiTheme="minorHAnsi" w:cs="Arial"/>
          <w:i/>
          <w:szCs w:val="24"/>
        </w:rPr>
      </w:pPr>
      <w:r w:rsidRPr="00EC5F89">
        <w:rPr>
          <w:rFonts w:asciiTheme="minorHAnsi" w:hAnsiTheme="minorHAnsi" w:cs="Arial"/>
          <w:i/>
          <w:szCs w:val="24"/>
        </w:rPr>
        <w:t>45421000-4 - roboty w zakresie stolarki budowlanej: instalowanie drzwi</w:t>
      </w:r>
    </w:p>
    <w:p w:rsidR="00AC38CE" w:rsidRPr="00EC5F89" w:rsidRDefault="00AC38CE" w:rsidP="00AC38CE">
      <w:pPr>
        <w:pStyle w:val="Pisma"/>
        <w:spacing w:after="120"/>
        <w:rPr>
          <w:rFonts w:asciiTheme="minorHAnsi" w:hAnsiTheme="minorHAnsi" w:cs="Arial"/>
          <w:i/>
          <w:szCs w:val="24"/>
        </w:rPr>
      </w:pPr>
      <w:r w:rsidRPr="00EC5F89">
        <w:rPr>
          <w:rFonts w:asciiTheme="minorHAnsi" w:hAnsiTheme="minorHAnsi" w:cs="Arial"/>
          <w:i/>
          <w:szCs w:val="24"/>
        </w:rPr>
        <w:t>45421132-8 -  instalowanie okien</w:t>
      </w:r>
    </w:p>
    <w:p w:rsidR="00AC38CE" w:rsidRPr="00EC5F89" w:rsidRDefault="00AC38CE" w:rsidP="00AC38CE">
      <w:pPr>
        <w:pStyle w:val="Pisma"/>
        <w:spacing w:after="120"/>
        <w:rPr>
          <w:rFonts w:asciiTheme="minorHAnsi" w:hAnsiTheme="minorHAnsi" w:cs="Arial"/>
          <w:i/>
          <w:szCs w:val="24"/>
        </w:rPr>
      </w:pPr>
      <w:r w:rsidRPr="00EC5F89">
        <w:rPr>
          <w:rFonts w:asciiTheme="minorHAnsi" w:hAnsiTheme="minorHAnsi" w:cs="Arial"/>
          <w:i/>
          <w:szCs w:val="24"/>
        </w:rPr>
        <w:t xml:space="preserve">45261410-1 - izolacja cieplna stropu/ dachu </w:t>
      </w:r>
    </w:p>
    <w:p w:rsidR="00AC38CE" w:rsidRPr="00EC5F89" w:rsidRDefault="00AC38CE" w:rsidP="00AC38CE">
      <w:pPr>
        <w:pStyle w:val="Pisma"/>
        <w:spacing w:after="120"/>
        <w:rPr>
          <w:rFonts w:asciiTheme="minorHAnsi" w:hAnsiTheme="minorHAnsi" w:cs="Arial"/>
          <w:i/>
          <w:szCs w:val="24"/>
        </w:rPr>
      </w:pPr>
      <w:r w:rsidRPr="00EC5F89">
        <w:rPr>
          <w:rFonts w:asciiTheme="minorHAnsi" w:hAnsiTheme="minorHAnsi" w:cs="Arial"/>
          <w:i/>
          <w:szCs w:val="24"/>
        </w:rPr>
        <w:t xml:space="preserve">45321000-3 - prace dotyczące wykonania izolacji termicznej </w:t>
      </w:r>
    </w:p>
    <w:p w:rsidR="00AC38CE" w:rsidRPr="00EC5F89" w:rsidRDefault="00AC38CE" w:rsidP="00AC38CE">
      <w:pPr>
        <w:pStyle w:val="Pisma"/>
        <w:spacing w:after="120"/>
        <w:rPr>
          <w:rFonts w:asciiTheme="minorHAnsi" w:hAnsiTheme="minorHAnsi" w:cs="Arial"/>
          <w:i/>
          <w:szCs w:val="24"/>
        </w:rPr>
      </w:pPr>
      <w:r w:rsidRPr="00EC5F89">
        <w:rPr>
          <w:rFonts w:asciiTheme="minorHAnsi" w:hAnsiTheme="minorHAnsi" w:cs="Arial"/>
          <w:i/>
          <w:szCs w:val="24"/>
        </w:rPr>
        <w:t>45453000-7 - roboty remontowe i renowacyjne</w:t>
      </w:r>
    </w:p>
    <w:p w:rsidR="00AC38CE" w:rsidRPr="00EC5F89" w:rsidRDefault="00AC38CE" w:rsidP="00AC38CE">
      <w:pPr>
        <w:pStyle w:val="Pisma"/>
        <w:spacing w:after="120"/>
        <w:rPr>
          <w:rFonts w:asciiTheme="minorHAnsi" w:hAnsiTheme="minorHAnsi" w:cs="Arial"/>
          <w:i/>
          <w:szCs w:val="24"/>
        </w:rPr>
      </w:pPr>
      <w:r w:rsidRPr="00EC5F89">
        <w:rPr>
          <w:rFonts w:asciiTheme="minorHAnsi" w:hAnsiTheme="minorHAnsi" w:cs="Arial"/>
          <w:i/>
          <w:szCs w:val="24"/>
        </w:rPr>
        <w:t>45261900-3 – naprawa i konserwacja dachów</w:t>
      </w:r>
    </w:p>
    <w:p w:rsidR="00AC38CE" w:rsidRPr="00EC5F89" w:rsidRDefault="00AC38CE" w:rsidP="00AC38CE">
      <w:pPr>
        <w:pStyle w:val="Pisma"/>
        <w:spacing w:after="120"/>
        <w:rPr>
          <w:rFonts w:asciiTheme="minorHAnsi" w:hAnsiTheme="minorHAnsi" w:cs="Arial"/>
          <w:i/>
          <w:szCs w:val="24"/>
        </w:rPr>
      </w:pPr>
      <w:r w:rsidRPr="00EC5F89">
        <w:rPr>
          <w:rFonts w:asciiTheme="minorHAnsi" w:hAnsiTheme="minorHAnsi" w:cs="Arial"/>
          <w:i/>
          <w:szCs w:val="24"/>
        </w:rPr>
        <w:t>45315700-5 – instalacje rozdzielni elektrycznych</w:t>
      </w:r>
    </w:p>
    <w:p w:rsidR="00AC38CE" w:rsidRPr="00EC5F89" w:rsidRDefault="00AC38CE" w:rsidP="00AC38CE">
      <w:pPr>
        <w:pStyle w:val="Pisma"/>
        <w:spacing w:after="120"/>
        <w:rPr>
          <w:rFonts w:asciiTheme="minorHAnsi" w:hAnsiTheme="minorHAnsi" w:cs="Arial"/>
          <w:i/>
          <w:szCs w:val="24"/>
        </w:rPr>
      </w:pPr>
      <w:r w:rsidRPr="00EC5F89">
        <w:rPr>
          <w:rFonts w:asciiTheme="minorHAnsi" w:hAnsiTheme="minorHAnsi" w:cs="Arial"/>
          <w:i/>
          <w:szCs w:val="24"/>
        </w:rPr>
        <w:t>45311100-1 – instalacje przewodów elektrycznych</w:t>
      </w:r>
    </w:p>
    <w:p w:rsidR="00AC38CE" w:rsidRPr="00EC5F89" w:rsidRDefault="00AC38CE" w:rsidP="00AC38CE">
      <w:pPr>
        <w:pStyle w:val="Pisma"/>
        <w:spacing w:after="120"/>
        <w:rPr>
          <w:rFonts w:asciiTheme="minorHAnsi" w:hAnsiTheme="minorHAnsi" w:cs="Arial"/>
          <w:i/>
          <w:szCs w:val="24"/>
        </w:rPr>
      </w:pPr>
      <w:r w:rsidRPr="00EC5F89">
        <w:rPr>
          <w:rFonts w:asciiTheme="minorHAnsi" w:hAnsiTheme="minorHAnsi" w:cs="Arial"/>
          <w:i/>
          <w:szCs w:val="24"/>
        </w:rPr>
        <w:t>45314320-0 – instalacja osprzętu elektrycznego</w:t>
      </w:r>
    </w:p>
    <w:p w:rsidR="00AC38CE" w:rsidRPr="00EC5F89" w:rsidRDefault="00AC38CE" w:rsidP="00AC38CE">
      <w:pPr>
        <w:pStyle w:val="Pisma"/>
        <w:spacing w:after="120"/>
        <w:rPr>
          <w:rFonts w:asciiTheme="minorHAnsi" w:hAnsiTheme="minorHAnsi" w:cs="Arial"/>
          <w:i/>
          <w:szCs w:val="24"/>
        </w:rPr>
      </w:pPr>
      <w:r w:rsidRPr="00EC5F89">
        <w:rPr>
          <w:rFonts w:asciiTheme="minorHAnsi" w:hAnsiTheme="minorHAnsi" w:cs="Arial"/>
          <w:i/>
          <w:szCs w:val="24"/>
        </w:rPr>
        <w:t>45317000-2 – inne instalacje elektryczne</w:t>
      </w:r>
    </w:p>
    <w:p w:rsidR="00AC38CE" w:rsidRPr="00EC5F89" w:rsidRDefault="00AC38CE" w:rsidP="00AC38CE">
      <w:pPr>
        <w:pStyle w:val="Pisma"/>
        <w:spacing w:after="120"/>
        <w:rPr>
          <w:rFonts w:asciiTheme="minorHAnsi" w:hAnsiTheme="minorHAnsi" w:cs="Arial"/>
          <w:i/>
          <w:szCs w:val="24"/>
        </w:rPr>
      </w:pPr>
      <w:r w:rsidRPr="00EC5F89">
        <w:rPr>
          <w:rFonts w:asciiTheme="minorHAnsi" w:hAnsiTheme="minorHAnsi" w:cs="Arial"/>
          <w:i/>
          <w:szCs w:val="24"/>
        </w:rPr>
        <w:t>45311000-0 - demontaż istniejących instalacji elektrycznych</w:t>
      </w:r>
    </w:p>
    <w:p w:rsidR="00AC38CE" w:rsidRPr="00EC5F89" w:rsidRDefault="00AC38CE" w:rsidP="00AC38CE">
      <w:pPr>
        <w:pStyle w:val="Pisma"/>
        <w:spacing w:after="120"/>
        <w:rPr>
          <w:rFonts w:asciiTheme="minorHAnsi" w:hAnsiTheme="minorHAnsi" w:cs="Arial"/>
          <w:i/>
          <w:szCs w:val="24"/>
        </w:rPr>
      </w:pPr>
      <w:r w:rsidRPr="00EC5F89">
        <w:rPr>
          <w:rFonts w:asciiTheme="minorHAnsi" w:hAnsiTheme="minorHAnsi" w:cs="Arial"/>
          <w:i/>
          <w:szCs w:val="24"/>
        </w:rPr>
        <w:t>45231000-5 - roboty budowlane w zakresie linii elektroenergetycznych</w:t>
      </w:r>
    </w:p>
    <w:p w:rsidR="00AC38CE" w:rsidRPr="00EC5F89" w:rsidRDefault="00AC38CE" w:rsidP="00AC38CE">
      <w:pPr>
        <w:pStyle w:val="Pisma"/>
        <w:spacing w:after="120"/>
        <w:rPr>
          <w:rFonts w:asciiTheme="minorHAnsi" w:hAnsiTheme="minorHAnsi" w:cs="Arial"/>
          <w:i/>
          <w:szCs w:val="24"/>
        </w:rPr>
      </w:pPr>
      <w:r w:rsidRPr="00EC5F89">
        <w:rPr>
          <w:rFonts w:asciiTheme="minorHAnsi" w:hAnsiTheme="minorHAnsi" w:cs="Arial"/>
          <w:i/>
          <w:szCs w:val="24"/>
        </w:rPr>
        <w:t xml:space="preserve">45331100-7 – instalowanie centralnego ogrzewania </w:t>
      </w:r>
    </w:p>
    <w:p w:rsidR="006D70F0" w:rsidRDefault="006D70F0" w:rsidP="00607AE1">
      <w:pPr>
        <w:spacing w:line="240" w:lineRule="auto"/>
        <w:rPr>
          <w:rFonts w:ascii="Cambria" w:hAnsi="Cambria"/>
        </w:rPr>
      </w:pPr>
    </w:p>
    <w:p w:rsidR="007158AB" w:rsidRPr="00607AE1" w:rsidRDefault="007158AB" w:rsidP="00607AE1">
      <w:pPr>
        <w:spacing w:line="240" w:lineRule="auto"/>
        <w:rPr>
          <w:rFonts w:ascii="Cambria" w:hAnsi="Cambria"/>
        </w:rPr>
      </w:pPr>
    </w:p>
    <w:p w:rsidR="00607AE1" w:rsidRDefault="006D70F0" w:rsidP="006D70F0">
      <w:pPr>
        <w:spacing w:after="0"/>
        <w:rPr>
          <w:rFonts w:ascii="Cambria" w:hAnsi="Cambria"/>
        </w:rPr>
      </w:pPr>
      <w:r>
        <w:rPr>
          <w:rFonts w:ascii="Cambria" w:hAnsi="Cambria"/>
        </w:rPr>
        <w:t>Opracowała:</w:t>
      </w:r>
    </w:p>
    <w:p w:rsidR="006D70F0" w:rsidRDefault="00096345" w:rsidP="006D70F0">
      <w:pPr>
        <w:spacing w:after="0" w:line="240" w:lineRule="auto"/>
        <w:rPr>
          <w:rFonts w:ascii="Cambria" w:hAnsi="Cambria"/>
        </w:rPr>
      </w:pPr>
      <w:r>
        <w:rPr>
          <w:rFonts w:ascii="Cambria" w:hAnsi="Cambria"/>
        </w:rPr>
        <w:t>Ewa Juszczak</w:t>
      </w:r>
      <w:r w:rsidR="007158AB">
        <w:rPr>
          <w:rFonts w:ascii="Cambria" w:hAnsi="Cambria"/>
        </w:rPr>
        <w:t xml:space="preserve">, </w:t>
      </w:r>
      <w:r w:rsidR="006D70F0">
        <w:rPr>
          <w:rFonts w:ascii="Cambria" w:hAnsi="Cambria"/>
        </w:rPr>
        <w:t>Wydział Inwestycji i Rozwoju</w:t>
      </w:r>
    </w:p>
    <w:p w:rsidR="00A4556C" w:rsidRDefault="007158AB" w:rsidP="006D70F0">
      <w:pPr>
        <w:spacing w:after="0" w:line="240" w:lineRule="auto"/>
        <w:rPr>
          <w:rFonts w:ascii="Cambria" w:hAnsi="Cambria"/>
        </w:rPr>
      </w:pPr>
      <w:r>
        <w:rPr>
          <w:rFonts w:ascii="Cambria" w:hAnsi="Cambria"/>
        </w:rPr>
        <w:t xml:space="preserve">Żórawina, </w:t>
      </w:r>
      <w:r w:rsidR="00AC38CE">
        <w:rPr>
          <w:rFonts w:ascii="Cambria" w:hAnsi="Cambria"/>
        </w:rPr>
        <w:t>maj</w:t>
      </w:r>
      <w:r>
        <w:rPr>
          <w:rFonts w:ascii="Cambria" w:hAnsi="Cambria"/>
        </w:rPr>
        <w:t xml:space="preserve"> 202</w:t>
      </w:r>
      <w:r w:rsidR="00AC38CE">
        <w:rPr>
          <w:rFonts w:ascii="Cambria" w:hAnsi="Cambria"/>
        </w:rPr>
        <w:t>6</w:t>
      </w:r>
      <w:r>
        <w:rPr>
          <w:rFonts w:ascii="Cambria" w:hAnsi="Cambria"/>
        </w:rPr>
        <w:t xml:space="preserve"> r.</w:t>
      </w:r>
    </w:p>
    <w:sdt>
      <w:sdtPr>
        <w:rPr>
          <w:rFonts w:asciiTheme="minorHAnsi" w:eastAsiaTheme="minorHAnsi" w:hAnsiTheme="minorHAnsi" w:cstheme="minorBidi"/>
          <w:color w:val="auto"/>
          <w:kern w:val="2"/>
          <w:sz w:val="22"/>
          <w:szCs w:val="22"/>
          <w:lang w:eastAsia="en-US"/>
          <w14:ligatures w14:val="standardContextual"/>
        </w:rPr>
        <w:id w:val="985659803"/>
        <w:docPartObj>
          <w:docPartGallery w:val="Table of Contents"/>
          <w:docPartUnique/>
        </w:docPartObj>
      </w:sdtPr>
      <w:sdtEndPr>
        <w:rPr>
          <w:b/>
          <w:bCs/>
        </w:rPr>
      </w:sdtEndPr>
      <w:sdtContent>
        <w:p w:rsidR="00A33C6C" w:rsidRPr="006F729B" w:rsidRDefault="00A33C6C" w:rsidP="006F729B">
          <w:pPr>
            <w:pStyle w:val="Nagwekspisutreci"/>
            <w:jc w:val="center"/>
            <w:rPr>
              <w:rFonts w:ascii="Cambria" w:hAnsi="Cambria"/>
              <w:color w:val="auto"/>
            </w:rPr>
          </w:pPr>
          <w:r w:rsidRPr="006F729B">
            <w:rPr>
              <w:rFonts w:ascii="Cambria" w:hAnsi="Cambria"/>
              <w:color w:val="auto"/>
            </w:rPr>
            <w:t>Spis treści</w:t>
          </w:r>
        </w:p>
        <w:p w:rsidR="00575DCE" w:rsidRDefault="00A33C6C">
          <w:pPr>
            <w:pStyle w:val="Spistreci1"/>
            <w:tabs>
              <w:tab w:val="left" w:pos="440"/>
              <w:tab w:val="right" w:leader="dot" w:pos="9062"/>
            </w:tabs>
            <w:rPr>
              <w:rFonts w:eastAsiaTheme="minorEastAsia"/>
              <w:noProof/>
              <w:kern w:val="0"/>
              <w:lang w:eastAsia="pl-PL"/>
              <w14:ligatures w14:val="none"/>
            </w:rPr>
          </w:pPr>
          <w:r w:rsidRPr="00677A15">
            <w:fldChar w:fldCharType="begin"/>
          </w:r>
          <w:r w:rsidRPr="00677A15">
            <w:instrText xml:space="preserve"> TOC \o "1-3" \h \z \u </w:instrText>
          </w:r>
          <w:r w:rsidRPr="00677A15">
            <w:fldChar w:fldCharType="separate"/>
          </w:r>
          <w:hyperlink w:anchor="_Toc229562236" w:history="1">
            <w:r w:rsidR="00575DCE" w:rsidRPr="006935DC">
              <w:rPr>
                <w:rStyle w:val="Hipercze"/>
                <w:rFonts w:ascii="Cambria" w:hAnsi="Cambria"/>
                <w:b/>
                <w:noProof/>
              </w:rPr>
              <w:t>1.</w:t>
            </w:r>
            <w:r w:rsidR="00575DCE">
              <w:rPr>
                <w:rFonts w:eastAsiaTheme="minorEastAsia"/>
                <w:noProof/>
                <w:kern w:val="0"/>
                <w:lang w:eastAsia="pl-PL"/>
                <w14:ligatures w14:val="none"/>
              </w:rPr>
              <w:tab/>
            </w:r>
            <w:r w:rsidR="00575DCE" w:rsidRPr="006935DC">
              <w:rPr>
                <w:rStyle w:val="Hipercze"/>
                <w:rFonts w:ascii="Cambria" w:hAnsi="Cambria"/>
                <w:b/>
                <w:noProof/>
              </w:rPr>
              <w:t>Przedmiot zamówienia</w:t>
            </w:r>
            <w:r w:rsidR="00575DCE">
              <w:rPr>
                <w:noProof/>
                <w:webHidden/>
              </w:rPr>
              <w:tab/>
            </w:r>
            <w:r w:rsidR="00575DCE">
              <w:rPr>
                <w:noProof/>
                <w:webHidden/>
              </w:rPr>
              <w:fldChar w:fldCharType="begin"/>
            </w:r>
            <w:r w:rsidR="00575DCE">
              <w:rPr>
                <w:noProof/>
                <w:webHidden/>
              </w:rPr>
              <w:instrText xml:space="preserve"> PAGEREF _Toc229562236 \h </w:instrText>
            </w:r>
            <w:r w:rsidR="00575DCE">
              <w:rPr>
                <w:noProof/>
                <w:webHidden/>
              </w:rPr>
            </w:r>
            <w:r w:rsidR="00575DCE">
              <w:rPr>
                <w:noProof/>
                <w:webHidden/>
              </w:rPr>
              <w:fldChar w:fldCharType="separate"/>
            </w:r>
            <w:r w:rsidR="00575DCE">
              <w:rPr>
                <w:noProof/>
                <w:webHidden/>
              </w:rPr>
              <w:t>3</w:t>
            </w:r>
            <w:r w:rsidR="00575DCE">
              <w:rPr>
                <w:noProof/>
                <w:webHidden/>
              </w:rPr>
              <w:fldChar w:fldCharType="end"/>
            </w:r>
          </w:hyperlink>
        </w:p>
        <w:p w:rsidR="00575DCE" w:rsidRDefault="00460F5B">
          <w:pPr>
            <w:pStyle w:val="Spistreci1"/>
            <w:tabs>
              <w:tab w:val="left" w:pos="440"/>
              <w:tab w:val="right" w:leader="dot" w:pos="9062"/>
            </w:tabs>
            <w:rPr>
              <w:rFonts w:eastAsiaTheme="minorEastAsia"/>
              <w:noProof/>
              <w:kern w:val="0"/>
              <w:lang w:eastAsia="pl-PL"/>
              <w14:ligatures w14:val="none"/>
            </w:rPr>
          </w:pPr>
          <w:hyperlink w:anchor="_Toc229562237" w:history="1">
            <w:r w:rsidR="00575DCE" w:rsidRPr="006935DC">
              <w:rPr>
                <w:rStyle w:val="Hipercze"/>
                <w:rFonts w:ascii="Cambria" w:hAnsi="Cambria"/>
                <w:b/>
                <w:noProof/>
              </w:rPr>
              <w:t>2.</w:t>
            </w:r>
            <w:r w:rsidR="00575DCE">
              <w:rPr>
                <w:rFonts w:eastAsiaTheme="minorEastAsia"/>
                <w:noProof/>
                <w:kern w:val="0"/>
                <w:lang w:eastAsia="pl-PL"/>
                <w14:ligatures w14:val="none"/>
              </w:rPr>
              <w:tab/>
            </w:r>
            <w:r w:rsidR="00575DCE" w:rsidRPr="006935DC">
              <w:rPr>
                <w:rStyle w:val="Hipercze"/>
                <w:rFonts w:ascii="Cambria" w:hAnsi="Cambria"/>
                <w:b/>
                <w:noProof/>
              </w:rPr>
              <w:t>Zakres zamówienia obejmuje:</w:t>
            </w:r>
            <w:r w:rsidR="00575DCE">
              <w:rPr>
                <w:noProof/>
                <w:webHidden/>
              </w:rPr>
              <w:tab/>
            </w:r>
            <w:r w:rsidR="00575DCE">
              <w:rPr>
                <w:noProof/>
                <w:webHidden/>
              </w:rPr>
              <w:fldChar w:fldCharType="begin"/>
            </w:r>
            <w:r w:rsidR="00575DCE">
              <w:rPr>
                <w:noProof/>
                <w:webHidden/>
              </w:rPr>
              <w:instrText xml:space="preserve"> PAGEREF _Toc229562237 \h </w:instrText>
            </w:r>
            <w:r w:rsidR="00575DCE">
              <w:rPr>
                <w:noProof/>
                <w:webHidden/>
              </w:rPr>
            </w:r>
            <w:r w:rsidR="00575DCE">
              <w:rPr>
                <w:noProof/>
                <w:webHidden/>
              </w:rPr>
              <w:fldChar w:fldCharType="separate"/>
            </w:r>
            <w:r w:rsidR="00575DCE">
              <w:rPr>
                <w:noProof/>
                <w:webHidden/>
              </w:rPr>
              <w:t>3</w:t>
            </w:r>
            <w:r w:rsidR="00575DCE">
              <w:rPr>
                <w:noProof/>
                <w:webHidden/>
              </w:rPr>
              <w:fldChar w:fldCharType="end"/>
            </w:r>
          </w:hyperlink>
        </w:p>
        <w:p w:rsidR="00575DCE" w:rsidRDefault="00460F5B">
          <w:pPr>
            <w:pStyle w:val="Spistreci1"/>
            <w:tabs>
              <w:tab w:val="left" w:pos="440"/>
              <w:tab w:val="right" w:leader="dot" w:pos="9062"/>
            </w:tabs>
            <w:rPr>
              <w:rFonts w:eastAsiaTheme="minorEastAsia"/>
              <w:noProof/>
              <w:kern w:val="0"/>
              <w:lang w:eastAsia="pl-PL"/>
              <w14:ligatures w14:val="none"/>
            </w:rPr>
          </w:pPr>
          <w:hyperlink w:anchor="_Toc229562238" w:history="1">
            <w:r w:rsidR="00575DCE" w:rsidRPr="006935DC">
              <w:rPr>
                <w:rStyle w:val="Hipercze"/>
                <w:rFonts w:ascii="Cambria" w:hAnsi="Cambria"/>
                <w:b/>
                <w:noProof/>
              </w:rPr>
              <w:t>3.</w:t>
            </w:r>
            <w:r w:rsidR="00575DCE">
              <w:rPr>
                <w:rFonts w:eastAsiaTheme="minorEastAsia"/>
                <w:noProof/>
                <w:kern w:val="0"/>
                <w:lang w:eastAsia="pl-PL"/>
                <w14:ligatures w14:val="none"/>
              </w:rPr>
              <w:tab/>
            </w:r>
            <w:r w:rsidR="00575DCE" w:rsidRPr="006935DC">
              <w:rPr>
                <w:rStyle w:val="Hipercze"/>
                <w:rFonts w:ascii="Cambria" w:hAnsi="Cambria"/>
                <w:b/>
                <w:noProof/>
              </w:rPr>
              <w:t>Lokalizacja inwestycji</w:t>
            </w:r>
            <w:r w:rsidR="00575DCE">
              <w:rPr>
                <w:noProof/>
                <w:webHidden/>
              </w:rPr>
              <w:tab/>
            </w:r>
            <w:r w:rsidR="00575DCE">
              <w:rPr>
                <w:noProof/>
                <w:webHidden/>
              </w:rPr>
              <w:fldChar w:fldCharType="begin"/>
            </w:r>
            <w:r w:rsidR="00575DCE">
              <w:rPr>
                <w:noProof/>
                <w:webHidden/>
              </w:rPr>
              <w:instrText xml:space="preserve"> PAGEREF _Toc229562238 \h </w:instrText>
            </w:r>
            <w:r w:rsidR="00575DCE">
              <w:rPr>
                <w:noProof/>
                <w:webHidden/>
              </w:rPr>
            </w:r>
            <w:r w:rsidR="00575DCE">
              <w:rPr>
                <w:noProof/>
                <w:webHidden/>
              </w:rPr>
              <w:fldChar w:fldCharType="separate"/>
            </w:r>
            <w:r w:rsidR="00575DCE">
              <w:rPr>
                <w:noProof/>
                <w:webHidden/>
              </w:rPr>
              <w:t>3</w:t>
            </w:r>
            <w:r w:rsidR="00575DCE">
              <w:rPr>
                <w:noProof/>
                <w:webHidden/>
              </w:rPr>
              <w:fldChar w:fldCharType="end"/>
            </w:r>
          </w:hyperlink>
        </w:p>
        <w:p w:rsidR="00575DCE" w:rsidRDefault="00460F5B">
          <w:pPr>
            <w:pStyle w:val="Spistreci1"/>
            <w:tabs>
              <w:tab w:val="left" w:pos="440"/>
              <w:tab w:val="right" w:leader="dot" w:pos="9062"/>
            </w:tabs>
            <w:rPr>
              <w:rFonts w:eastAsiaTheme="minorEastAsia"/>
              <w:noProof/>
              <w:kern w:val="0"/>
              <w:lang w:eastAsia="pl-PL"/>
              <w14:ligatures w14:val="none"/>
            </w:rPr>
          </w:pPr>
          <w:hyperlink w:anchor="_Toc229562239" w:history="1">
            <w:r w:rsidR="00575DCE" w:rsidRPr="006935DC">
              <w:rPr>
                <w:rStyle w:val="Hipercze"/>
                <w:rFonts w:ascii="Cambria" w:hAnsi="Cambria"/>
                <w:b/>
                <w:noProof/>
              </w:rPr>
              <w:t>4.</w:t>
            </w:r>
            <w:r w:rsidR="00575DCE">
              <w:rPr>
                <w:rFonts w:eastAsiaTheme="minorEastAsia"/>
                <w:noProof/>
                <w:kern w:val="0"/>
                <w:lang w:eastAsia="pl-PL"/>
                <w14:ligatures w14:val="none"/>
              </w:rPr>
              <w:tab/>
            </w:r>
            <w:r w:rsidR="00575DCE" w:rsidRPr="006935DC">
              <w:rPr>
                <w:rStyle w:val="Hipercze"/>
                <w:rFonts w:ascii="Cambria" w:hAnsi="Cambria"/>
                <w:b/>
                <w:noProof/>
              </w:rPr>
              <w:t>Obowiązki Wykonawcy w zakresie robót budowlanych</w:t>
            </w:r>
            <w:r w:rsidR="00575DCE">
              <w:rPr>
                <w:noProof/>
                <w:webHidden/>
              </w:rPr>
              <w:tab/>
            </w:r>
            <w:r w:rsidR="00575DCE">
              <w:rPr>
                <w:noProof/>
                <w:webHidden/>
              </w:rPr>
              <w:fldChar w:fldCharType="begin"/>
            </w:r>
            <w:r w:rsidR="00575DCE">
              <w:rPr>
                <w:noProof/>
                <w:webHidden/>
              </w:rPr>
              <w:instrText xml:space="preserve"> PAGEREF _Toc229562239 \h </w:instrText>
            </w:r>
            <w:r w:rsidR="00575DCE">
              <w:rPr>
                <w:noProof/>
                <w:webHidden/>
              </w:rPr>
            </w:r>
            <w:r w:rsidR="00575DCE">
              <w:rPr>
                <w:noProof/>
                <w:webHidden/>
              </w:rPr>
              <w:fldChar w:fldCharType="separate"/>
            </w:r>
            <w:r w:rsidR="00575DCE">
              <w:rPr>
                <w:noProof/>
                <w:webHidden/>
              </w:rPr>
              <w:t>4</w:t>
            </w:r>
            <w:r w:rsidR="00575DCE">
              <w:rPr>
                <w:noProof/>
                <w:webHidden/>
              </w:rPr>
              <w:fldChar w:fldCharType="end"/>
            </w:r>
          </w:hyperlink>
        </w:p>
        <w:p w:rsidR="00575DCE" w:rsidRDefault="00460F5B">
          <w:pPr>
            <w:pStyle w:val="Spistreci2"/>
            <w:tabs>
              <w:tab w:val="left" w:pos="880"/>
              <w:tab w:val="right" w:leader="dot" w:pos="9062"/>
            </w:tabs>
            <w:rPr>
              <w:rFonts w:eastAsiaTheme="minorEastAsia"/>
              <w:noProof/>
              <w:kern w:val="0"/>
              <w:lang w:eastAsia="pl-PL"/>
              <w14:ligatures w14:val="none"/>
            </w:rPr>
          </w:pPr>
          <w:hyperlink w:anchor="_Toc229562240" w:history="1">
            <w:r w:rsidR="00575DCE" w:rsidRPr="006935DC">
              <w:rPr>
                <w:rStyle w:val="Hipercze"/>
                <w:rFonts w:ascii="Cambria" w:hAnsi="Cambria"/>
                <w:b/>
                <w:noProof/>
              </w:rPr>
              <w:t>4.1.</w:t>
            </w:r>
            <w:r w:rsidR="00575DCE">
              <w:rPr>
                <w:rFonts w:eastAsiaTheme="minorEastAsia"/>
                <w:noProof/>
                <w:kern w:val="0"/>
                <w:lang w:eastAsia="pl-PL"/>
                <w14:ligatures w14:val="none"/>
              </w:rPr>
              <w:tab/>
            </w:r>
            <w:r w:rsidR="00575DCE" w:rsidRPr="006935DC">
              <w:rPr>
                <w:rStyle w:val="Hipercze"/>
                <w:rFonts w:ascii="Cambria" w:hAnsi="Cambria"/>
                <w:b/>
                <w:noProof/>
              </w:rPr>
              <w:t>Część ekonomiczna</w:t>
            </w:r>
            <w:r w:rsidR="00575DCE">
              <w:rPr>
                <w:noProof/>
                <w:webHidden/>
              </w:rPr>
              <w:tab/>
            </w:r>
            <w:r w:rsidR="00575DCE">
              <w:rPr>
                <w:noProof/>
                <w:webHidden/>
              </w:rPr>
              <w:fldChar w:fldCharType="begin"/>
            </w:r>
            <w:r w:rsidR="00575DCE">
              <w:rPr>
                <w:noProof/>
                <w:webHidden/>
              </w:rPr>
              <w:instrText xml:space="preserve"> PAGEREF _Toc229562240 \h </w:instrText>
            </w:r>
            <w:r w:rsidR="00575DCE">
              <w:rPr>
                <w:noProof/>
                <w:webHidden/>
              </w:rPr>
            </w:r>
            <w:r w:rsidR="00575DCE">
              <w:rPr>
                <w:noProof/>
                <w:webHidden/>
              </w:rPr>
              <w:fldChar w:fldCharType="separate"/>
            </w:r>
            <w:r w:rsidR="00575DCE">
              <w:rPr>
                <w:noProof/>
                <w:webHidden/>
              </w:rPr>
              <w:t>4</w:t>
            </w:r>
            <w:r w:rsidR="00575DCE">
              <w:rPr>
                <w:noProof/>
                <w:webHidden/>
              </w:rPr>
              <w:fldChar w:fldCharType="end"/>
            </w:r>
          </w:hyperlink>
        </w:p>
        <w:p w:rsidR="00575DCE" w:rsidRDefault="00460F5B">
          <w:pPr>
            <w:pStyle w:val="Spistreci2"/>
            <w:tabs>
              <w:tab w:val="left" w:pos="880"/>
              <w:tab w:val="right" w:leader="dot" w:pos="9062"/>
            </w:tabs>
            <w:rPr>
              <w:rFonts w:eastAsiaTheme="minorEastAsia"/>
              <w:noProof/>
              <w:kern w:val="0"/>
              <w:lang w:eastAsia="pl-PL"/>
              <w14:ligatures w14:val="none"/>
            </w:rPr>
          </w:pPr>
          <w:hyperlink w:anchor="_Toc229562241" w:history="1">
            <w:r w:rsidR="00575DCE" w:rsidRPr="006935DC">
              <w:rPr>
                <w:rStyle w:val="Hipercze"/>
                <w:rFonts w:ascii="Cambria" w:hAnsi="Cambria"/>
                <w:b/>
                <w:noProof/>
              </w:rPr>
              <w:t>4.2.</w:t>
            </w:r>
            <w:r w:rsidR="00575DCE">
              <w:rPr>
                <w:rFonts w:eastAsiaTheme="minorEastAsia"/>
                <w:noProof/>
                <w:kern w:val="0"/>
                <w:lang w:eastAsia="pl-PL"/>
                <w14:ligatures w14:val="none"/>
              </w:rPr>
              <w:tab/>
            </w:r>
            <w:r w:rsidR="00575DCE" w:rsidRPr="006935DC">
              <w:rPr>
                <w:rStyle w:val="Hipercze"/>
                <w:rFonts w:ascii="Cambria" w:hAnsi="Cambria"/>
                <w:b/>
                <w:noProof/>
              </w:rPr>
              <w:t>Przekazanie terenu budowy</w:t>
            </w:r>
            <w:r w:rsidR="00575DCE">
              <w:rPr>
                <w:noProof/>
                <w:webHidden/>
              </w:rPr>
              <w:tab/>
            </w:r>
            <w:r w:rsidR="00575DCE">
              <w:rPr>
                <w:noProof/>
                <w:webHidden/>
              </w:rPr>
              <w:fldChar w:fldCharType="begin"/>
            </w:r>
            <w:r w:rsidR="00575DCE">
              <w:rPr>
                <w:noProof/>
                <w:webHidden/>
              </w:rPr>
              <w:instrText xml:space="preserve"> PAGEREF _Toc229562241 \h </w:instrText>
            </w:r>
            <w:r w:rsidR="00575DCE">
              <w:rPr>
                <w:noProof/>
                <w:webHidden/>
              </w:rPr>
            </w:r>
            <w:r w:rsidR="00575DCE">
              <w:rPr>
                <w:noProof/>
                <w:webHidden/>
              </w:rPr>
              <w:fldChar w:fldCharType="separate"/>
            </w:r>
            <w:r w:rsidR="00575DCE">
              <w:rPr>
                <w:noProof/>
                <w:webHidden/>
              </w:rPr>
              <w:t>4</w:t>
            </w:r>
            <w:r w:rsidR="00575DCE">
              <w:rPr>
                <w:noProof/>
                <w:webHidden/>
              </w:rPr>
              <w:fldChar w:fldCharType="end"/>
            </w:r>
          </w:hyperlink>
        </w:p>
        <w:p w:rsidR="00575DCE" w:rsidRDefault="00460F5B">
          <w:pPr>
            <w:pStyle w:val="Spistreci2"/>
            <w:tabs>
              <w:tab w:val="left" w:pos="880"/>
              <w:tab w:val="right" w:leader="dot" w:pos="9062"/>
            </w:tabs>
            <w:rPr>
              <w:rFonts w:eastAsiaTheme="minorEastAsia"/>
              <w:noProof/>
              <w:kern w:val="0"/>
              <w:lang w:eastAsia="pl-PL"/>
              <w14:ligatures w14:val="none"/>
            </w:rPr>
          </w:pPr>
          <w:hyperlink w:anchor="_Toc229562242" w:history="1">
            <w:r w:rsidR="00575DCE" w:rsidRPr="006935DC">
              <w:rPr>
                <w:rStyle w:val="Hipercze"/>
                <w:rFonts w:ascii="Cambria" w:hAnsi="Cambria"/>
                <w:b/>
                <w:noProof/>
              </w:rPr>
              <w:t>4.3.</w:t>
            </w:r>
            <w:r w:rsidR="00575DCE">
              <w:rPr>
                <w:rFonts w:eastAsiaTheme="minorEastAsia"/>
                <w:noProof/>
                <w:kern w:val="0"/>
                <w:lang w:eastAsia="pl-PL"/>
                <w14:ligatures w14:val="none"/>
              </w:rPr>
              <w:tab/>
            </w:r>
            <w:r w:rsidR="00575DCE" w:rsidRPr="006935DC">
              <w:rPr>
                <w:rStyle w:val="Hipercze"/>
                <w:rFonts w:ascii="Cambria" w:hAnsi="Cambria"/>
                <w:b/>
                <w:noProof/>
              </w:rPr>
              <w:t>Organizacja i zabezpieczenie terenu budowy</w:t>
            </w:r>
            <w:r w:rsidR="00575DCE">
              <w:rPr>
                <w:noProof/>
                <w:webHidden/>
              </w:rPr>
              <w:tab/>
            </w:r>
            <w:r w:rsidR="00575DCE">
              <w:rPr>
                <w:noProof/>
                <w:webHidden/>
              </w:rPr>
              <w:fldChar w:fldCharType="begin"/>
            </w:r>
            <w:r w:rsidR="00575DCE">
              <w:rPr>
                <w:noProof/>
                <w:webHidden/>
              </w:rPr>
              <w:instrText xml:space="preserve"> PAGEREF _Toc229562242 \h </w:instrText>
            </w:r>
            <w:r w:rsidR="00575DCE">
              <w:rPr>
                <w:noProof/>
                <w:webHidden/>
              </w:rPr>
            </w:r>
            <w:r w:rsidR="00575DCE">
              <w:rPr>
                <w:noProof/>
                <w:webHidden/>
              </w:rPr>
              <w:fldChar w:fldCharType="separate"/>
            </w:r>
            <w:r w:rsidR="00575DCE">
              <w:rPr>
                <w:noProof/>
                <w:webHidden/>
              </w:rPr>
              <w:t>5</w:t>
            </w:r>
            <w:r w:rsidR="00575DCE">
              <w:rPr>
                <w:noProof/>
                <w:webHidden/>
              </w:rPr>
              <w:fldChar w:fldCharType="end"/>
            </w:r>
          </w:hyperlink>
        </w:p>
        <w:p w:rsidR="00575DCE" w:rsidRDefault="00460F5B">
          <w:pPr>
            <w:pStyle w:val="Spistreci2"/>
            <w:tabs>
              <w:tab w:val="left" w:pos="880"/>
              <w:tab w:val="right" w:leader="dot" w:pos="9062"/>
            </w:tabs>
            <w:rPr>
              <w:rFonts w:eastAsiaTheme="minorEastAsia"/>
              <w:noProof/>
              <w:kern w:val="0"/>
              <w:lang w:eastAsia="pl-PL"/>
              <w14:ligatures w14:val="none"/>
            </w:rPr>
          </w:pPr>
          <w:hyperlink w:anchor="_Toc229562243" w:history="1">
            <w:r w:rsidR="00575DCE" w:rsidRPr="006935DC">
              <w:rPr>
                <w:rStyle w:val="Hipercze"/>
                <w:rFonts w:ascii="Cambria" w:hAnsi="Cambria"/>
                <w:b/>
                <w:noProof/>
              </w:rPr>
              <w:t>4.4.</w:t>
            </w:r>
            <w:r w:rsidR="00575DCE">
              <w:rPr>
                <w:rFonts w:eastAsiaTheme="minorEastAsia"/>
                <w:noProof/>
                <w:kern w:val="0"/>
                <w:lang w:eastAsia="pl-PL"/>
                <w14:ligatures w14:val="none"/>
              </w:rPr>
              <w:tab/>
            </w:r>
            <w:r w:rsidR="00575DCE" w:rsidRPr="006935DC">
              <w:rPr>
                <w:rStyle w:val="Hipercze"/>
                <w:rFonts w:ascii="Cambria" w:hAnsi="Cambria"/>
                <w:b/>
                <w:noProof/>
              </w:rPr>
              <w:t>Urządzenia infrastruktury technicznej na obszarze prowadzonych robót</w:t>
            </w:r>
            <w:r w:rsidR="00575DCE">
              <w:rPr>
                <w:noProof/>
                <w:webHidden/>
              </w:rPr>
              <w:tab/>
            </w:r>
            <w:r w:rsidR="00575DCE">
              <w:rPr>
                <w:noProof/>
                <w:webHidden/>
              </w:rPr>
              <w:fldChar w:fldCharType="begin"/>
            </w:r>
            <w:r w:rsidR="00575DCE">
              <w:rPr>
                <w:noProof/>
                <w:webHidden/>
              </w:rPr>
              <w:instrText xml:space="preserve"> PAGEREF _Toc229562243 \h </w:instrText>
            </w:r>
            <w:r w:rsidR="00575DCE">
              <w:rPr>
                <w:noProof/>
                <w:webHidden/>
              </w:rPr>
            </w:r>
            <w:r w:rsidR="00575DCE">
              <w:rPr>
                <w:noProof/>
                <w:webHidden/>
              </w:rPr>
              <w:fldChar w:fldCharType="separate"/>
            </w:r>
            <w:r w:rsidR="00575DCE">
              <w:rPr>
                <w:noProof/>
                <w:webHidden/>
              </w:rPr>
              <w:t>7</w:t>
            </w:r>
            <w:r w:rsidR="00575DCE">
              <w:rPr>
                <w:noProof/>
                <w:webHidden/>
              </w:rPr>
              <w:fldChar w:fldCharType="end"/>
            </w:r>
          </w:hyperlink>
        </w:p>
        <w:p w:rsidR="00575DCE" w:rsidRDefault="00460F5B">
          <w:pPr>
            <w:pStyle w:val="Spistreci2"/>
            <w:tabs>
              <w:tab w:val="left" w:pos="880"/>
              <w:tab w:val="right" w:leader="dot" w:pos="9062"/>
            </w:tabs>
            <w:rPr>
              <w:rFonts w:eastAsiaTheme="minorEastAsia"/>
              <w:noProof/>
              <w:kern w:val="0"/>
              <w:lang w:eastAsia="pl-PL"/>
              <w14:ligatures w14:val="none"/>
            </w:rPr>
          </w:pPr>
          <w:hyperlink w:anchor="_Toc229562244" w:history="1">
            <w:r w:rsidR="00575DCE" w:rsidRPr="006935DC">
              <w:rPr>
                <w:rStyle w:val="Hipercze"/>
                <w:rFonts w:ascii="Cambria" w:hAnsi="Cambria"/>
                <w:b/>
                <w:noProof/>
              </w:rPr>
              <w:t>4.5.</w:t>
            </w:r>
            <w:r w:rsidR="00575DCE">
              <w:rPr>
                <w:rFonts w:eastAsiaTheme="minorEastAsia"/>
                <w:noProof/>
                <w:kern w:val="0"/>
                <w:lang w:eastAsia="pl-PL"/>
                <w14:ligatures w14:val="none"/>
              </w:rPr>
              <w:tab/>
            </w:r>
            <w:r w:rsidR="00575DCE" w:rsidRPr="006935DC">
              <w:rPr>
                <w:rStyle w:val="Hipercze"/>
                <w:rFonts w:ascii="Cambria" w:hAnsi="Cambria"/>
                <w:b/>
                <w:noProof/>
              </w:rPr>
              <w:t>Inwentaryzacja stanu istniejącego</w:t>
            </w:r>
            <w:r w:rsidR="00575DCE">
              <w:rPr>
                <w:noProof/>
                <w:webHidden/>
              </w:rPr>
              <w:tab/>
            </w:r>
            <w:r w:rsidR="00575DCE">
              <w:rPr>
                <w:noProof/>
                <w:webHidden/>
              </w:rPr>
              <w:fldChar w:fldCharType="begin"/>
            </w:r>
            <w:r w:rsidR="00575DCE">
              <w:rPr>
                <w:noProof/>
                <w:webHidden/>
              </w:rPr>
              <w:instrText xml:space="preserve"> PAGEREF _Toc229562244 \h </w:instrText>
            </w:r>
            <w:r w:rsidR="00575DCE">
              <w:rPr>
                <w:noProof/>
                <w:webHidden/>
              </w:rPr>
            </w:r>
            <w:r w:rsidR="00575DCE">
              <w:rPr>
                <w:noProof/>
                <w:webHidden/>
              </w:rPr>
              <w:fldChar w:fldCharType="separate"/>
            </w:r>
            <w:r w:rsidR="00575DCE">
              <w:rPr>
                <w:noProof/>
                <w:webHidden/>
              </w:rPr>
              <w:t>8</w:t>
            </w:r>
            <w:r w:rsidR="00575DCE">
              <w:rPr>
                <w:noProof/>
                <w:webHidden/>
              </w:rPr>
              <w:fldChar w:fldCharType="end"/>
            </w:r>
          </w:hyperlink>
        </w:p>
        <w:p w:rsidR="00575DCE" w:rsidRDefault="00460F5B">
          <w:pPr>
            <w:pStyle w:val="Spistreci2"/>
            <w:tabs>
              <w:tab w:val="left" w:pos="880"/>
              <w:tab w:val="right" w:leader="dot" w:pos="9062"/>
            </w:tabs>
            <w:rPr>
              <w:rFonts w:eastAsiaTheme="minorEastAsia"/>
              <w:noProof/>
              <w:kern w:val="0"/>
              <w:lang w:eastAsia="pl-PL"/>
              <w14:ligatures w14:val="none"/>
            </w:rPr>
          </w:pPr>
          <w:hyperlink w:anchor="_Toc229562245" w:history="1">
            <w:r w:rsidR="00575DCE" w:rsidRPr="006935DC">
              <w:rPr>
                <w:rStyle w:val="Hipercze"/>
                <w:rFonts w:ascii="Cambria" w:hAnsi="Cambria"/>
                <w:b/>
                <w:noProof/>
              </w:rPr>
              <w:t>4.6.</w:t>
            </w:r>
            <w:r w:rsidR="00575DCE">
              <w:rPr>
                <w:rFonts w:eastAsiaTheme="minorEastAsia"/>
                <w:noProof/>
                <w:kern w:val="0"/>
                <w:lang w:eastAsia="pl-PL"/>
                <w14:ligatures w14:val="none"/>
              </w:rPr>
              <w:tab/>
            </w:r>
            <w:r w:rsidR="00575DCE" w:rsidRPr="006935DC">
              <w:rPr>
                <w:rStyle w:val="Hipercze"/>
                <w:rFonts w:ascii="Cambria" w:hAnsi="Cambria"/>
                <w:b/>
                <w:noProof/>
              </w:rPr>
              <w:t>Dziennik budowy</w:t>
            </w:r>
            <w:r w:rsidR="00575DCE">
              <w:rPr>
                <w:noProof/>
                <w:webHidden/>
              </w:rPr>
              <w:tab/>
            </w:r>
            <w:r w:rsidR="00575DCE">
              <w:rPr>
                <w:noProof/>
                <w:webHidden/>
              </w:rPr>
              <w:fldChar w:fldCharType="begin"/>
            </w:r>
            <w:r w:rsidR="00575DCE">
              <w:rPr>
                <w:noProof/>
                <w:webHidden/>
              </w:rPr>
              <w:instrText xml:space="preserve"> PAGEREF _Toc229562245 \h </w:instrText>
            </w:r>
            <w:r w:rsidR="00575DCE">
              <w:rPr>
                <w:noProof/>
                <w:webHidden/>
              </w:rPr>
            </w:r>
            <w:r w:rsidR="00575DCE">
              <w:rPr>
                <w:noProof/>
                <w:webHidden/>
              </w:rPr>
              <w:fldChar w:fldCharType="separate"/>
            </w:r>
            <w:r w:rsidR="00575DCE">
              <w:rPr>
                <w:noProof/>
                <w:webHidden/>
              </w:rPr>
              <w:t>8</w:t>
            </w:r>
            <w:r w:rsidR="00575DCE">
              <w:rPr>
                <w:noProof/>
                <w:webHidden/>
              </w:rPr>
              <w:fldChar w:fldCharType="end"/>
            </w:r>
          </w:hyperlink>
        </w:p>
        <w:p w:rsidR="00575DCE" w:rsidRDefault="00460F5B">
          <w:pPr>
            <w:pStyle w:val="Spistreci2"/>
            <w:tabs>
              <w:tab w:val="left" w:pos="880"/>
              <w:tab w:val="right" w:leader="dot" w:pos="9062"/>
            </w:tabs>
            <w:rPr>
              <w:rFonts w:eastAsiaTheme="minorEastAsia"/>
              <w:noProof/>
              <w:kern w:val="0"/>
              <w:lang w:eastAsia="pl-PL"/>
              <w14:ligatures w14:val="none"/>
            </w:rPr>
          </w:pPr>
          <w:hyperlink w:anchor="_Toc229562246" w:history="1">
            <w:r w:rsidR="00575DCE" w:rsidRPr="006935DC">
              <w:rPr>
                <w:rStyle w:val="Hipercze"/>
                <w:rFonts w:ascii="Cambria" w:hAnsi="Cambria"/>
                <w:b/>
                <w:noProof/>
              </w:rPr>
              <w:t>4.7.</w:t>
            </w:r>
            <w:r w:rsidR="00575DCE">
              <w:rPr>
                <w:rFonts w:eastAsiaTheme="minorEastAsia"/>
                <w:noProof/>
                <w:kern w:val="0"/>
                <w:lang w:eastAsia="pl-PL"/>
                <w14:ligatures w14:val="none"/>
              </w:rPr>
              <w:tab/>
            </w:r>
            <w:r w:rsidR="00575DCE" w:rsidRPr="006935DC">
              <w:rPr>
                <w:rStyle w:val="Hipercze"/>
                <w:rFonts w:ascii="Cambria" w:hAnsi="Cambria"/>
                <w:b/>
                <w:noProof/>
              </w:rPr>
              <w:t>Rady Budowy</w:t>
            </w:r>
            <w:r w:rsidR="00575DCE">
              <w:rPr>
                <w:noProof/>
                <w:webHidden/>
              </w:rPr>
              <w:tab/>
            </w:r>
            <w:r w:rsidR="00575DCE">
              <w:rPr>
                <w:noProof/>
                <w:webHidden/>
              </w:rPr>
              <w:fldChar w:fldCharType="begin"/>
            </w:r>
            <w:r w:rsidR="00575DCE">
              <w:rPr>
                <w:noProof/>
                <w:webHidden/>
              </w:rPr>
              <w:instrText xml:space="preserve"> PAGEREF _Toc229562246 \h </w:instrText>
            </w:r>
            <w:r w:rsidR="00575DCE">
              <w:rPr>
                <w:noProof/>
                <w:webHidden/>
              </w:rPr>
            </w:r>
            <w:r w:rsidR="00575DCE">
              <w:rPr>
                <w:noProof/>
                <w:webHidden/>
              </w:rPr>
              <w:fldChar w:fldCharType="separate"/>
            </w:r>
            <w:r w:rsidR="00575DCE">
              <w:rPr>
                <w:noProof/>
                <w:webHidden/>
              </w:rPr>
              <w:t>9</w:t>
            </w:r>
            <w:r w:rsidR="00575DCE">
              <w:rPr>
                <w:noProof/>
                <w:webHidden/>
              </w:rPr>
              <w:fldChar w:fldCharType="end"/>
            </w:r>
          </w:hyperlink>
        </w:p>
        <w:p w:rsidR="00575DCE" w:rsidRDefault="00460F5B">
          <w:pPr>
            <w:pStyle w:val="Spistreci2"/>
            <w:tabs>
              <w:tab w:val="left" w:pos="880"/>
              <w:tab w:val="right" w:leader="dot" w:pos="9062"/>
            </w:tabs>
            <w:rPr>
              <w:rFonts w:eastAsiaTheme="minorEastAsia"/>
              <w:noProof/>
              <w:kern w:val="0"/>
              <w:lang w:eastAsia="pl-PL"/>
              <w14:ligatures w14:val="none"/>
            </w:rPr>
          </w:pPr>
          <w:hyperlink w:anchor="_Toc229562247" w:history="1">
            <w:r w:rsidR="00575DCE" w:rsidRPr="006935DC">
              <w:rPr>
                <w:rStyle w:val="Hipercze"/>
                <w:rFonts w:ascii="Cambria" w:hAnsi="Cambria"/>
                <w:b/>
                <w:noProof/>
              </w:rPr>
              <w:t>4.8.</w:t>
            </w:r>
            <w:r w:rsidR="00575DCE">
              <w:rPr>
                <w:rFonts w:eastAsiaTheme="minorEastAsia"/>
                <w:noProof/>
                <w:kern w:val="0"/>
                <w:lang w:eastAsia="pl-PL"/>
                <w14:ligatures w14:val="none"/>
              </w:rPr>
              <w:tab/>
            </w:r>
            <w:r w:rsidR="00575DCE" w:rsidRPr="006935DC">
              <w:rPr>
                <w:rStyle w:val="Hipercze"/>
                <w:rFonts w:ascii="Cambria" w:hAnsi="Cambria"/>
                <w:b/>
                <w:noProof/>
              </w:rPr>
              <w:t>Gospodarka odpadami</w:t>
            </w:r>
            <w:r w:rsidR="00575DCE">
              <w:rPr>
                <w:noProof/>
                <w:webHidden/>
              </w:rPr>
              <w:tab/>
            </w:r>
            <w:r w:rsidR="00575DCE">
              <w:rPr>
                <w:noProof/>
                <w:webHidden/>
              </w:rPr>
              <w:fldChar w:fldCharType="begin"/>
            </w:r>
            <w:r w:rsidR="00575DCE">
              <w:rPr>
                <w:noProof/>
                <w:webHidden/>
              </w:rPr>
              <w:instrText xml:space="preserve"> PAGEREF _Toc229562247 \h </w:instrText>
            </w:r>
            <w:r w:rsidR="00575DCE">
              <w:rPr>
                <w:noProof/>
                <w:webHidden/>
              </w:rPr>
            </w:r>
            <w:r w:rsidR="00575DCE">
              <w:rPr>
                <w:noProof/>
                <w:webHidden/>
              </w:rPr>
              <w:fldChar w:fldCharType="separate"/>
            </w:r>
            <w:r w:rsidR="00575DCE">
              <w:rPr>
                <w:noProof/>
                <w:webHidden/>
              </w:rPr>
              <w:t>9</w:t>
            </w:r>
            <w:r w:rsidR="00575DCE">
              <w:rPr>
                <w:noProof/>
                <w:webHidden/>
              </w:rPr>
              <w:fldChar w:fldCharType="end"/>
            </w:r>
          </w:hyperlink>
        </w:p>
        <w:p w:rsidR="00575DCE" w:rsidRDefault="00460F5B">
          <w:pPr>
            <w:pStyle w:val="Spistreci2"/>
            <w:tabs>
              <w:tab w:val="left" w:pos="880"/>
              <w:tab w:val="right" w:leader="dot" w:pos="9062"/>
            </w:tabs>
            <w:rPr>
              <w:rFonts w:eastAsiaTheme="minorEastAsia"/>
              <w:noProof/>
              <w:kern w:val="0"/>
              <w:lang w:eastAsia="pl-PL"/>
              <w14:ligatures w14:val="none"/>
            </w:rPr>
          </w:pPr>
          <w:hyperlink w:anchor="_Toc229562248" w:history="1">
            <w:r w:rsidR="00575DCE" w:rsidRPr="006935DC">
              <w:rPr>
                <w:rStyle w:val="Hipercze"/>
                <w:rFonts w:ascii="Cambria" w:hAnsi="Cambria"/>
                <w:noProof/>
              </w:rPr>
              <w:t>4.9.</w:t>
            </w:r>
            <w:r w:rsidR="00575DCE">
              <w:rPr>
                <w:rFonts w:eastAsiaTheme="minorEastAsia"/>
                <w:noProof/>
                <w:kern w:val="0"/>
                <w:lang w:eastAsia="pl-PL"/>
                <w14:ligatures w14:val="none"/>
              </w:rPr>
              <w:tab/>
            </w:r>
            <w:r w:rsidR="00575DCE" w:rsidRPr="006935DC">
              <w:rPr>
                <w:rStyle w:val="Hipercze"/>
                <w:rFonts w:ascii="Cambria" w:hAnsi="Cambria"/>
                <w:noProof/>
              </w:rPr>
              <w:t>Nadzór dendrologiczny/ przyrodniczy</w:t>
            </w:r>
            <w:r w:rsidR="00575DCE">
              <w:rPr>
                <w:noProof/>
                <w:webHidden/>
              </w:rPr>
              <w:tab/>
            </w:r>
            <w:r w:rsidR="00575DCE">
              <w:rPr>
                <w:noProof/>
                <w:webHidden/>
              </w:rPr>
              <w:fldChar w:fldCharType="begin"/>
            </w:r>
            <w:r w:rsidR="00575DCE">
              <w:rPr>
                <w:noProof/>
                <w:webHidden/>
              </w:rPr>
              <w:instrText xml:space="preserve"> PAGEREF _Toc229562248 \h </w:instrText>
            </w:r>
            <w:r w:rsidR="00575DCE">
              <w:rPr>
                <w:noProof/>
                <w:webHidden/>
              </w:rPr>
            </w:r>
            <w:r w:rsidR="00575DCE">
              <w:rPr>
                <w:noProof/>
                <w:webHidden/>
              </w:rPr>
              <w:fldChar w:fldCharType="separate"/>
            </w:r>
            <w:r w:rsidR="00575DCE">
              <w:rPr>
                <w:noProof/>
                <w:webHidden/>
              </w:rPr>
              <w:t>9</w:t>
            </w:r>
            <w:r w:rsidR="00575DCE">
              <w:rPr>
                <w:noProof/>
                <w:webHidden/>
              </w:rPr>
              <w:fldChar w:fldCharType="end"/>
            </w:r>
          </w:hyperlink>
        </w:p>
        <w:p w:rsidR="00575DCE" w:rsidRDefault="00460F5B">
          <w:pPr>
            <w:pStyle w:val="Spistreci2"/>
            <w:tabs>
              <w:tab w:val="left" w:pos="1100"/>
              <w:tab w:val="right" w:leader="dot" w:pos="9062"/>
            </w:tabs>
            <w:rPr>
              <w:rFonts w:eastAsiaTheme="minorEastAsia"/>
              <w:noProof/>
              <w:kern w:val="0"/>
              <w:lang w:eastAsia="pl-PL"/>
              <w14:ligatures w14:val="none"/>
            </w:rPr>
          </w:pPr>
          <w:hyperlink w:anchor="_Toc229562249" w:history="1">
            <w:r w:rsidR="00575DCE" w:rsidRPr="006935DC">
              <w:rPr>
                <w:rStyle w:val="Hipercze"/>
                <w:rFonts w:ascii="Cambria" w:hAnsi="Cambria"/>
                <w:b/>
                <w:iCs/>
                <w:noProof/>
              </w:rPr>
              <w:t>4.10.</w:t>
            </w:r>
            <w:r w:rsidR="00575DCE">
              <w:rPr>
                <w:rFonts w:eastAsiaTheme="minorEastAsia"/>
                <w:noProof/>
                <w:kern w:val="0"/>
                <w:lang w:eastAsia="pl-PL"/>
                <w14:ligatures w14:val="none"/>
              </w:rPr>
              <w:tab/>
            </w:r>
            <w:r w:rsidR="00575DCE" w:rsidRPr="006935DC">
              <w:rPr>
                <w:rStyle w:val="Hipercze"/>
                <w:rFonts w:ascii="Cambria" w:hAnsi="Cambria"/>
                <w:b/>
                <w:noProof/>
              </w:rPr>
              <w:t>Wymagania w zakresie technologii robót, właściwości materiałów, wyrobów budowlanych oraz wbudowywanych urządzeń, rozwiązania równoważne, kontrola jakości materiałów</w:t>
            </w:r>
            <w:r w:rsidR="00575DCE">
              <w:rPr>
                <w:noProof/>
                <w:webHidden/>
              </w:rPr>
              <w:tab/>
            </w:r>
            <w:r w:rsidR="00575DCE">
              <w:rPr>
                <w:noProof/>
                <w:webHidden/>
              </w:rPr>
              <w:fldChar w:fldCharType="begin"/>
            </w:r>
            <w:r w:rsidR="00575DCE">
              <w:rPr>
                <w:noProof/>
                <w:webHidden/>
              </w:rPr>
              <w:instrText xml:space="preserve"> PAGEREF _Toc229562249 \h </w:instrText>
            </w:r>
            <w:r w:rsidR="00575DCE">
              <w:rPr>
                <w:noProof/>
                <w:webHidden/>
              </w:rPr>
            </w:r>
            <w:r w:rsidR="00575DCE">
              <w:rPr>
                <w:noProof/>
                <w:webHidden/>
              </w:rPr>
              <w:fldChar w:fldCharType="separate"/>
            </w:r>
            <w:r w:rsidR="00575DCE">
              <w:rPr>
                <w:noProof/>
                <w:webHidden/>
              </w:rPr>
              <w:t>9</w:t>
            </w:r>
            <w:r w:rsidR="00575DCE">
              <w:rPr>
                <w:noProof/>
                <w:webHidden/>
              </w:rPr>
              <w:fldChar w:fldCharType="end"/>
            </w:r>
          </w:hyperlink>
        </w:p>
        <w:p w:rsidR="00575DCE" w:rsidRDefault="00460F5B">
          <w:pPr>
            <w:pStyle w:val="Spistreci2"/>
            <w:tabs>
              <w:tab w:val="left" w:pos="1100"/>
              <w:tab w:val="right" w:leader="dot" w:pos="9062"/>
            </w:tabs>
            <w:rPr>
              <w:rFonts w:eastAsiaTheme="minorEastAsia"/>
              <w:noProof/>
              <w:kern w:val="0"/>
              <w:lang w:eastAsia="pl-PL"/>
              <w14:ligatures w14:val="none"/>
            </w:rPr>
          </w:pPr>
          <w:hyperlink w:anchor="_Toc229562250" w:history="1">
            <w:r w:rsidR="00575DCE" w:rsidRPr="006935DC">
              <w:rPr>
                <w:rStyle w:val="Hipercze"/>
                <w:rFonts w:ascii="Cambria" w:hAnsi="Cambria"/>
                <w:b/>
                <w:noProof/>
              </w:rPr>
              <w:t>4.11.</w:t>
            </w:r>
            <w:r w:rsidR="00575DCE">
              <w:rPr>
                <w:rFonts w:eastAsiaTheme="minorEastAsia"/>
                <w:noProof/>
                <w:kern w:val="0"/>
                <w:lang w:eastAsia="pl-PL"/>
                <w14:ligatures w14:val="none"/>
              </w:rPr>
              <w:tab/>
            </w:r>
            <w:r w:rsidR="00575DCE" w:rsidRPr="006935DC">
              <w:rPr>
                <w:rStyle w:val="Hipercze"/>
                <w:rFonts w:ascii="Cambria" w:hAnsi="Cambria"/>
                <w:b/>
                <w:noProof/>
              </w:rPr>
              <w:t>Kontrola jakości robót</w:t>
            </w:r>
            <w:r w:rsidR="00575DCE">
              <w:rPr>
                <w:noProof/>
                <w:webHidden/>
              </w:rPr>
              <w:tab/>
            </w:r>
            <w:r w:rsidR="00575DCE">
              <w:rPr>
                <w:noProof/>
                <w:webHidden/>
              </w:rPr>
              <w:fldChar w:fldCharType="begin"/>
            </w:r>
            <w:r w:rsidR="00575DCE">
              <w:rPr>
                <w:noProof/>
                <w:webHidden/>
              </w:rPr>
              <w:instrText xml:space="preserve"> PAGEREF _Toc229562250 \h </w:instrText>
            </w:r>
            <w:r w:rsidR="00575DCE">
              <w:rPr>
                <w:noProof/>
                <w:webHidden/>
              </w:rPr>
            </w:r>
            <w:r w:rsidR="00575DCE">
              <w:rPr>
                <w:noProof/>
                <w:webHidden/>
              </w:rPr>
              <w:fldChar w:fldCharType="separate"/>
            </w:r>
            <w:r w:rsidR="00575DCE">
              <w:rPr>
                <w:noProof/>
                <w:webHidden/>
              </w:rPr>
              <w:t>10</w:t>
            </w:r>
            <w:r w:rsidR="00575DCE">
              <w:rPr>
                <w:noProof/>
                <w:webHidden/>
              </w:rPr>
              <w:fldChar w:fldCharType="end"/>
            </w:r>
          </w:hyperlink>
        </w:p>
        <w:p w:rsidR="00575DCE" w:rsidRDefault="00460F5B">
          <w:pPr>
            <w:pStyle w:val="Spistreci2"/>
            <w:tabs>
              <w:tab w:val="left" w:pos="1100"/>
              <w:tab w:val="right" w:leader="dot" w:pos="9062"/>
            </w:tabs>
            <w:rPr>
              <w:rFonts w:eastAsiaTheme="minorEastAsia"/>
              <w:noProof/>
              <w:kern w:val="0"/>
              <w:lang w:eastAsia="pl-PL"/>
              <w14:ligatures w14:val="none"/>
            </w:rPr>
          </w:pPr>
          <w:hyperlink w:anchor="_Toc229562251" w:history="1">
            <w:r w:rsidR="00575DCE" w:rsidRPr="006935DC">
              <w:rPr>
                <w:rStyle w:val="Hipercze"/>
                <w:rFonts w:ascii="Cambria" w:hAnsi="Cambria"/>
                <w:b/>
                <w:noProof/>
              </w:rPr>
              <w:t>4.12.</w:t>
            </w:r>
            <w:r w:rsidR="00575DCE">
              <w:rPr>
                <w:rFonts w:eastAsiaTheme="minorEastAsia"/>
                <w:noProof/>
                <w:kern w:val="0"/>
                <w:lang w:eastAsia="pl-PL"/>
                <w14:ligatures w14:val="none"/>
              </w:rPr>
              <w:tab/>
            </w:r>
            <w:r w:rsidR="00575DCE" w:rsidRPr="006935DC">
              <w:rPr>
                <w:rStyle w:val="Hipercze"/>
                <w:rFonts w:ascii="Cambria" w:hAnsi="Cambria"/>
                <w:b/>
                <w:noProof/>
              </w:rPr>
              <w:t>Odbiór robót</w:t>
            </w:r>
            <w:r w:rsidR="00575DCE">
              <w:rPr>
                <w:noProof/>
                <w:webHidden/>
              </w:rPr>
              <w:tab/>
            </w:r>
            <w:r w:rsidR="00575DCE">
              <w:rPr>
                <w:noProof/>
                <w:webHidden/>
              </w:rPr>
              <w:fldChar w:fldCharType="begin"/>
            </w:r>
            <w:r w:rsidR="00575DCE">
              <w:rPr>
                <w:noProof/>
                <w:webHidden/>
              </w:rPr>
              <w:instrText xml:space="preserve"> PAGEREF _Toc229562251 \h </w:instrText>
            </w:r>
            <w:r w:rsidR="00575DCE">
              <w:rPr>
                <w:noProof/>
                <w:webHidden/>
              </w:rPr>
            </w:r>
            <w:r w:rsidR="00575DCE">
              <w:rPr>
                <w:noProof/>
                <w:webHidden/>
              </w:rPr>
              <w:fldChar w:fldCharType="separate"/>
            </w:r>
            <w:r w:rsidR="00575DCE">
              <w:rPr>
                <w:noProof/>
                <w:webHidden/>
              </w:rPr>
              <w:t>11</w:t>
            </w:r>
            <w:r w:rsidR="00575DCE">
              <w:rPr>
                <w:noProof/>
                <w:webHidden/>
              </w:rPr>
              <w:fldChar w:fldCharType="end"/>
            </w:r>
          </w:hyperlink>
        </w:p>
        <w:p w:rsidR="00575DCE" w:rsidRDefault="00460F5B">
          <w:pPr>
            <w:pStyle w:val="Spistreci2"/>
            <w:tabs>
              <w:tab w:val="left" w:pos="1100"/>
              <w:tab w:val="right" w:leader="dot" w:pos="9062"/>
            </w:tabs>
            <w:rPr>
              <w:rFonts w:eastAsiaTheme="minorEastAsia"/>
              <w:noProof/>
              <w:kern w:val="0"/>
              <w:lang w:eastAsia="pl-PL"/>
              <w14:ligatures w14:val="none"/>
            </w:rPr>
          </w:pPr>
          <w:hyperlink w:anchor="_Toc229562252" w:history="1">
            <w:r w:rsidR="00575DCE" w:rsidRPr="006935DC">
              <w:rPr>
                <w:rStyle w:val="Hipercze"/>
                <w:rFonts w:ascii="Cambria" w:hAnsi="Cambria"/>
                <w:b/>
                <w:noProof/>
              </w:rPr>
              <w:t>4.13.</w:t>
            </w:r>
            <w:r w:rsidR="00575DCE">
              <w:rPr>
                <w:rFonts w:eastAsiaTheme="minorEastAsia"/>
                <w:noProof/>
                <w:kern w:val="0"/>
                <w:lang w:eastAsia="pl-PL"/>
                <w14:ligatures w14:val="none"/>
              </w:rPr>
              <w:tab/>
            </w:r>
            <w:r w:rsidR="00575DCE" w:rsidRPr="006935DC">
              <w:rPr>
                <w:rStyle w:val="Hipercze"/>
                <w:rFonts w:ascii="Cambria" w:hAnsi="Cambria"/>
                <w:b/>
                <w:noProof/>
              </w:rPr>
              <w:t>Operat kolaudacyjny</w:t>
            </w:r>
            <w:r w:rsidR="00575DCE">
              <w:rPr>
                <w:noProof/>
                <w:webHidden/>
              </w:rPr>
              <w:tab/>
            </w:r>
            <w:r w:rsidR="00575DCE">
              <w:rPr>
                <w:noProof/>
                <w:webHidden/>
              </w:rPr>
              <w:fldChar w:fldCharType="begin"/>
            </w:r>
            <w:r w:rsidR="00575DCE">
              <w:rPr>
                <w:noProof/>
                <w:webHidden/>
              </w:rPr>
              <w:instrText xml:space="preserve"> PAGEREF _Toc229562252 \h </w:instrText>
            </w:r>
            <w:r w:rsidR="00575DCE">
              <w:rPr>
                <w:noProof/>
                <w:webHidden/>
              </w:rPr>
            </w:r>
            <w:r w:rsidR="00575DCE">
              <w:rPr>
                <w:noProof/>
                <w:webHidden/>
              </w:rPr>
              <w:fldChar w:fldCharType="separate"/>
            </w:r>
            <w:r w:rsidR="00575DCE">
              <w:rPr>
                <w:noProof/>
                <w:webHidden/>
              </w:rPr>
              <w:t>14</w:t>
            </w:r>
            <w:r w:rsidR="00575DCE">
              <w:rPr>
                <w:noProof/>
                <w:webHidden/>
              </w:rPr>
              <w:fldChar w:fldCharType="end"/>
            </w:r>
          </w:hyperlink>
        </w:p>
        <w:p w:rsidR="00575DCE" w:rsidRDefault="00460F5B">
          <w:pPr>
            <w:pStyle w:val="Spistreci2"/>
            <w:tabs>
              <w:tab w:val="left" w:pos="1100"/>
              <w:tab w:val="right" w:leader="dot" w:pos="9062"/>
            </w:tabs>
            <w:rPr>
              <w:rFonts w:eastAsiaTheme="minorEastAsia"/>
              <w:noProof/>
              <w:kern w:val="0"/>
              <w:lang w:eastAsia="pl-PL"/>
              <w14:ligatures w14:val="none"/>
            </w:rPr>
          </w:pPr>
          <w:hyperlink w:anchor="_Toc229562253" w:history="1">
            <w:r w:rsidR="00575DCE" w:rsidRPr="006935DC">
              <w:rPr>
                <w:rStyle w:val="Hipercze"/>
                <w:rFonts w:ascii="Cambria" w:hAnsi="Cambria"/>
                <w:b/>
                <w:noProof/>
              </w:rPr>
              <w:t>4.14.</w:t>
            </w:r>
            <w:r w:rsidR="00575DCE">
              <w:rPr>
                <w:rFonts w:eastAsiaTheme="minorEastAsia"/>
                <w:noProof/>
                <w:kern w:val="0"/>
                <w:lang w:eastAsia="pl-PL"/>
                <w14:ligatures w14:val="none"/>
              </w:rPr>
              <w:tab/>
            </w:r>
            <w:r w:rsidR="00575DCE" w:rsidRPr="006935DC">
              <w:rPr>
                <w:rStyle w:val="Hipercze"/>
                <w:rFonts w:ascii="Cambria" w:hAnsi="Cambria"/>
                <w:b/>
                <w:noProof/>
              </w:rPr>
              <w:t>Ochrona konserwatorska</w:t>
            </w:r>
            <w:r w:rsidR="00575DCE">
              <w:rPr>
                <w:noProof/>
                <w:webHidden/>
              </w:rPr>
              <w:tab/>
            </w:r>
            <w:r w:rsidR="00575DCE">
              <w:rPr>
                <w:noProof/>
                <w:webHidden/>
              </w:rPr>
              <w:fldChar w:fldCharType="begin"/>
            </w:r>
            <w:r w:rsidR="00575DCE">
              <w:rPr>
                <w:noProof/>
                <w:webHidden/>
              </w:rPr>
              <w:instrText xml:space="preserve"> PAGEREF _Toc229562253 \h </w:instrText>
            </w:r>
            <w:r w:rsidR="00575DCE">
              <w:rPr>
                <w:noProof/>
                <w:webHidden/>
              </w:rPr>
            </w:r>
            <w:r w:rsidR="00575DCE">
              <w:rPr>
                <w:noProof/>
                <w:webHidden/>
              </w:rPr>
              <w:fldChar w:fldCharType="separate"/>
            </w:r>
            <w:r w:rsidR="00575DCE">
              <w:rPr>
                <w:noProof/>
                <w:webHidden/>
              </w:rPr>
              <w:t>15</w:t>
            </w:r>
            <w:r w:rsidR="00575DCE">
              <w:rPr>
                <w:noProof/>
                <w:webHidden/>
              </w:rPr>
              <w:fldChar w:fldCharType="end"/>
            </w:r>
          </w:hyperlink>
        </w:p>
        <w:p w:rsidR="00575DCE" w:rsidRDefault="00460F5B">
          <w:pPr>
            <w:pStyle w:val="Spistreci2"/>
            <w:tabs>
              <w:tab w:val="left" w:pos="1100"/>
              <w:tab w:val="right" w:leader="dot" w:pos="9062"/>
            </w:tabs>
            <w:rPr>
              <w:rFonts w:eastAsiaTheme="minorEastAsia"/>
              <w:noProof/>
              <w:kern w:val="0"/>
              <w:lang w:eastAsia="pl-PL"/>
              <w14:ligatures w14:val="none"/>
            </w:rPr>
          </w:pPr>
          <w:hyperlink w:anchor="_Toc229562254" w:history="1">
            <w:r w:rsidR="00575DCE" w:rsidRPr="006935DC">
              <w:rPr>
                <w:rStyle w:val="Hipercze"/>
                <w:rFonts w:ascii="Cambria" w:hAnsi="Cambria"/>
                <w:b/>
                <w:noProof/>
              </w:rPr>
              <w:t>4.15.</w:t>
            </w:r>
            <w:r w:rsidR="00575DCE">
              <w:rPr>
                <w:rFonts w:eastAsiaTheme="minorEastAsia"/>
                <w:noProof/>
                <w:kern w:val="0"/>
                <w:lang w:eastAsia="pl-PL"/>
                <w14:ligatures w14:val="none"/>
              </w:rPr>
              <w:tab/>
            </w:r>
            <w:r w:rsidR="00575DCE" w:rsidRPr="006935DC">
              <w:rPr>
                <w:rStyle w:val="Hipercze"/>
                <w:rFonts w:ascii="Cambria" w:hAnsi="Cambria"/>
                <w:b/>
                <w:noProof/>
              </w:rPr>
              <w:t>Ochrona środowiska naturalnego</w:t>
            </w:r>
            <w:r w:rsidR="00575DCE">
              <w:rPr>
                <w:noProof/>
                <w:webHidden/>
              </w:rPr>
              <w:tab/>
            </w:r>
            <w:r w:rsidR="00575DCE">
              <w:rPr>
                <w:noProof/>
                <w:webHidden/>
              </w:rPr>
              <w:fldChar w:fldCharType="begin"/>
            </w:r>
            <w:r w:rsidR="00575DCE">
              <w:rPr>
                <w:noProof/>
                <w:webHidden/>
              </w:rPr>
              <w:instrText xml:space="preserve"> PAGEREF _Toc229562254 \h </w:instrText>
            </w:r>
            <w:r w:rsidR="00575DCE">
              <w:rPr>
                <w:noProof/>
                <w:webHidden/>
              </w:rPr>
            </w:r>
            <w:r w:rsidR="00575DCE">
              <w:rPr>
                <w:noProof/>
                <w:webHidden/>
              </w:rPr>
              <w:fldChar w:fldCharType="separate"/>
            </w:r>
            <w:r w:rsidR="00575DCE">
              <w:rPr>
                <w:noProof/>
                <w:webHidden/>
              </w:rPr>
              <w:t>15</w:t>
            </w:r>
            <w:r w:rsidR="00575DCE">
              <w:rPr>
                <w:noProof/>
                <w:webHidden/>
              </w:rPr>
              <w:fldChar w:fldCharType="end"/>
            </w:r>
          </w:hyperlink>
        </w:p>
        <w:p w:rsidR="00575DCE" w:rsidRDefault="00460F5B">
          <w:pPr>
            <w:pStyle w:val="Spistreci2"/>
            <w:tabs>
              <w:tab w:val="left" w:pos="1100"/>
              <w:tab w:val="right" w:leader="dot" w:pos="9062"/>
            </w:tabs>
            <w:rPr>
              <w:rFonts w:eastAsiaTheme="minorEastAsia"/>
              <w:noProof/>
              <w:kern w:val="0"/>
              <w:lang w:eastAsia="pl-PL"/>
              <w14:ligatures w14:val="none"/>
            </w:rPr>
          </w:pPr>
          <w:hyperlink w:anchor="_Toc229562255" w:history="1">
            <w:r w:rsidR="00575DCE" w:rsidRPr="006935DC">
              <w:rPr>
                <w:rStyle w:val="Hipercze"/>
                <w:rFonts w:ascii="Cambria" w:hAnsi="Cambria"/>
                <w:b/>
                <w:noProof/>
              </w:rPr>
              <w:t>4.16.</w:t>
            </w:r>
            <w:r w:rsidR="00575DCE">
              <w:rPr>
                <w:rFonts w:eastAsiaTheme="minorEastAsia"/>
                <w:noProof/>
                <w:kern w:val="0"/>
                <w:lang w:eastAsia="pl-PL"/>
                <w14:ligatures w14:val="none"/>
              </w:rPr>
              <w:tab/>
            </w:r>
            <w:r w:rsidR="00575DCE" w:rsidRPr="006935DC">
              <w:rPr>
                <w:rStyle w:val="Hipercze"/>
                <w:rFonts w:ascii="Cambria" w:hAnsi="Cambria"/>
                <w:b/>
                <w:noProof/>
              </w:rPr>
              <w:t>Ochrona przeciwpożarowa</w:t>
            </w:r>
            <w:r w:rsidR="00575DCE">
              <w:rPr>
                <w:noProof/>
                <w:webHidden/>
              </w:rPr>
              <w:tab/>
            </w:r>
            <w:r w:rsidR="00575DCE">
              <w:rPr>
                <w:noProof/>
                <w:webHidden/>
              </w:rPr>
              <w:fldChar w:fldCharType="begin"/>
            </w:r>
            <w:r w:rsidR="00575DCE">
              <w:rPr>
                <w:noProof/>
                <w:webHidden/>
              </w:rPr>
              <w:instrText xml:space="preserve"> PAGEREF _Toc229562255 \h </w:instrText>
            </w:r>
            <w:r w:rsidR="00575DCE">
              <w:rPr>
                <w:noProof/>
                <w:webHidden/>
              </w:rPr>
            </w:r>
            <w:r w:rsidR="00575DCE">
              <w:rPr>
                <w:noProof/>
                <w:webHidden/>
              </w:rPr>
              <w:fldChar w:fldCharType="separate"/>
            </w:r>
            <w:r w:rsidR="00575DCE">
              <w:rPr>
                <w:noProof/>
                <w:webHidden/>
              </w:rPr>
              <w:t>15</w:t>
            </w:r>
            <w:r w:rsidR="00575DCE">
              <w:rPr>
                <w:noProof/>
                <w:webHidden/>
              </w:rPr>
              <w:fldChar w:fldCharType="end"/>
            </w:r>
          </w:hyperlink>
        </w:p>
        <w:p w:rsidR="00575DCE" w:rsidRDefault="00460F5B">
          <w:pPr>
            <w:pStyle w:val="Spistreci2"/>
            <w:tabs>
              <w:tab w:val="left" w:pos="1100"/>
              <w:tab w:val="right" w:leader="dot" w:pos="9062"/>
            </w:tabs>
            <w:rPr>
              <w:rFonts w:eastAsiaTheme="minorEastAsia"/>
              <w:noProof/>
              <w:kern w:val="0"/>
              <w:lang w:eastAsia="pl-PL"/>
              <w14:ligatures w14:val="none"/>
            </w:rPr>
          </w:pPr>
          <w:hyperlink w:anchor="_Toc229562256" w:history="1">
            <w:r w:rsidR="00575DCE" w:rsidRPr="006935DC">
              <w:rPr>
                <w:rStyle w:val="Hipercze"/>
                <w:rFonts w:ascii="Cambria" w:hAnsi="Cambria"/>
                <w:b/>
                <w:noProof/>
              </w:rPr>
              <w:t>4.17.</w:t>
            </w:r>
            <w:r w:rsidR="00575DCE">
              <w:rPr>
                <w:rFonts w:eastAsiaTheme="minorEastAsia"/>
                <w:noProof/>
                <w:kern w:val="0"/>
                <w:lang w:eastAsia="pl-PL"/>
                <w14:ligatures w14:val="none"/>
              </w:rPr>
              <w:tab/>
            </w:r>
            <w:r w:rsidR="00575DCE" w:rsidRPr="006935DC">
              <w:rPr>
                <w:rStyle w:val="Hipercze"/>
                <w:rFonts w:ascii="Cambria" w:hAnsi="Cambria"/>
                <w:b/>
                <w:noProof/>
              </w:rPr>
              <w:t>Materiały szkodliwe dla otoczenia</w:t>
            </w:r>
            <w:r w:rsidR="00575DCE">
              <w:rPr>
                <w:noProof/>
                <w:webHidden/>
              </w:rPr>
              <w:tab/>
            </w:r>
            <w:r w:rsidR="00575DCE">
              <w:rPr>
                <w:noProof/>
                <w:webHidden/>
              </w:rPr>
              <w:fldChar w:fldCharType="begin"/>
            </w:r>
            <w:r w:rsidR="00575DCE">
              <w:rPr>
                <w:noProof/>
                <w:webHidden/>
              </w:rPr>
              <w:instrText xml:space="preserve"> PAGEREF _Toc229562256 \h </w:instrText>
            </w:r>
            <w:r w:rsidR="00575DCE">
              <w:rPr>
                <w:noProof/>
                <w:webHidden/>
              </w:rPr>
            </w:r>
            <w:r w:rsidR="00575DCE">
              <w:rPr>
                <w:noProof/>
                <w:webHidden/>
              </w:rPr>
              <w:fldChar w:fldCharType="separate"/>
            </w:r>
            <w:r w:rsidR="00575DCE">
              <w:rPr>
                <w:noProof/>
                <w:webHidden/>
              </w:rPr>
              <w:t>15</w:t>
            </w:r>
            <w:r w:rsidR="00575DCE">
              <w:rPr>
                <w:noProof/>
                <w:webHidden/>
              </w:rPr>
              <w:fldChar w:fldCharType="end"/>
            </w:r>
          </w:hyperlink>
        </w:p>
        <w:p w:rsidR="00575DCE" w:rsidRDefault="00460F5B">
          <w:pPr>
            <w:pStyle w:val="Spistreci2"/>
            <w:tabs>
              <w:tab w:val="left" w:pos="1100"/>
              <w:tab w:val="right" w:leader="dot" w:pos="9062"/>
            </w:tabs>
            <w:rPr>
              <w:rFonts w:eastAsiaTheme="minorEastAsia"/>
              <w:noProof/>
              <w:kern w:val="0"/>
              <w:lang w:eastAsia="pl-PL"/>
              <w14:ligatures w14:val="none"/>
            </w:rPr>
          </w:pPr>
          <w:hyperlink w:anchor="_Toc229562257" w:history="1">
            <w:r w:rsidR="00575DCE" w:rsidRPr="006935DC">
              <w:rPr>
                <w:rStyle w:val="Hipercze"/>
                <w:rFonts w:ascii="Cambria" w:hAnsi="Cambria"/>
                <w:b/>
                <w:noProof/>
              </w:rPr>
              <w:t>4.18.</w:t>
            </w:r>
            <w:r w:rsidR="00575DCE">
              <w:rPr>
                <w:rFonts w:eastAsiaTheme="minorEastAsia"/>
                <w:noProof/>
                <w:kern w:val="0"/>
                <w:lang w:eastAsia="pl-PL"/>
                <w14:ligatures w14:val="none"/>
              </w:rPr>
              <w:tab/>
            </w:r>
            <w:r w:rsidR="00575DCE" w:rsidRPr="006935DC">
              <w:rPr>
                <w:rStyle w:val="Hipercze"/>
                <w:rFonts w:ascii="Cambria" w:hAnsi="Cambria"/>
                <w:b/>
                <w:noProof/>
              </w:rPr>
              <w:t>Bezpieczeństwo i higieny pracy</w:t>
            </w:r>
            <w:r w:rsidR="00575DCE">
              <w:rPr>
                <w:noProof/>
                <w:webHidden/>
              </w:rPr>
              <w:tab/>
            </w:r>
            <w:r w:rsidR="00575DCE">
              <w:rPr>
                <w:noProof/>
                <w:webHidden/>
              </w:rPr>
              <w:fldChar w:fldCharType="begin"/>
            </w:r>
            <w:r w:rsidR="00575DCE">
              <w:rPr>
                <w:noProof/>
                <w:webHidden/>
              </w:rPr>
              <w:instrText xml:space="preserve"> PAGEREF _Toc229562257 \h </w:instrText>
            </w:r>
            <w:r w:rsidR="00575DCE">
              <w:rPr>
                <w:noProof/>
                <w:webHidden/>
              </w:rPr>
            </w:r>
            <w:r w:rsidR="00575DCE">
              <w:rPr>
                <w:noProof/>
                <w:webHidden/>
              </w:rPr>
              <w:fldChar w:fldCharType="separate"/>
            </w:r>
            <w:r w:rsidR="00575DCE">
              <w:rPr>
                <w:noProof/>
                <w:webHidden/>
              </w:rPr>
              <w:t>16</w:t>
            </w:r>
            <w:r w:rsidR="00575DCE">
              <w:rPr>
                <w:noProof/>
                <w:webHidden/>
              </w:rPr>
              <w:fldChar w:fldCharType="end"/>
            </w:r>
          </w:hyperlink>
        </w:p>
        <w:p w:rsidR="00575DCE" w:rsidRDefault="00460F5B">
          <w:pPr>
            <w:pStyle w:val="Spistreci2"/>
            <w:tabs>
              <w:tab w:val="left" w:pos="1100"/>
              <w:tab w:val="right" w:leader="dot" w:pos="9062"/>
            </w:tabs>
            <w:rPr>
              <w:rFonts w:eastAsiaTheme="minorEastAsia"/>
              <w:noProof/>
              <w:kern w:val="0"/>
              <w:lang w:eastAsia="pl-PL"/>
              <w14:ligatures w14:val="none"/>
            </w:rPr>
          </w:pPr>
          <w:hyperlink w:anchor="_Toc229562258" w:history="1">
            <w:r w:rsidR="00575DCE" w:rsidRPr="006935DC">
              <w:rPr>
                <w:rStyle w:val="Hipercze"/>
                <w:rFonts w:ascii="Cambria" w:hAnsi="Cambria"/>
                <w:b/>
                <w:noProof/>
              </w:rPr>
              <w:t>4.19.</w:t>
            </w:r>
            <w:r w:rsidR="00575DCE">
              <w:rPr>
                <w:rFonts w:eastAsiaTheme="minorEastAsia"/>
                <w:noProof/>
                <w:kern w:val="0"/>
                <w:lang w:eastAsia="pl-PL"/>
                <w14:ligatures w14:val="none"/>
              </w:rPr>
              <w:tab/>
            </w:r>
            <w:r w:rsidR="00575DCE" w:rsidRPr="006935DC">
              <w:rPr>
                <w:rStyle w:val="Hipercze"/>
                <w:rFonts w:ascii="Cambria" w:hAnsi="Cambria"/>
                <w:b/>
                <w:noProof/>
              </w:rPr>
              <w:t>Pozostałe wymagania</w:t>
            </w:r>
            <w:r w:rsidR="00575DCE">
              <w:rPr>
                <w:noProof/>
                <w:webHidden/>
              </w:rPr>
              <w:tab/>
            </w:r>
            <w:r w:rsidR="00575DCE">
              <w:rPr>
                <w:noProof/>
                <w:webHidden/>
              </w:rPr>
              <w:fldChar w:fldCharType="begin"/>
            </w:r>
            <w:r w:rsidR="00575DCE">
              <w:rPr>
                <w:noProof/>
                <w:webHidden/>
              </w:rPr>
              <w:instrText xml:space="preserve"> PAGEREF _Toc229562258 \h </w:instrText>
            </w:r>
            <w:r w:rsidR="00575DCE">
              <w:rPr>
                <w:noProof/>
                <w:webHidden/>
              </w:rPr>
            </w:r>
            <w:r w:rsidR="00575DCE">
              <w:rPr>
                <w:noProof/>
                <w:webHidden/>
              </w:rPr>
              <w:fldChar w:fldCharType="separate"/>
            </w:r>
            <w:r w:rsidR="00575DCE">
              <w:rPr>
                <w:noProof/>
                <w:webHidden/>
              </w:rPr>
              <w:t>16</w:t>
            </w:r>
            <w:r w:rsidR="00575DCE">
              <w:rPr>
                <w:noProof/>
                <w:webHidden/>
              </w:rPr>
              <w:fldChar w:fldCharType="end"/>
            </w:r>
          </w:hyperlink>
        </w:p>
        <w:p w:rsidR="00575DCE" w:rsidRDefault="00460F5B">
          <w:pPr>
            <w:pStyle w:val="Spistreci1"/>
            <w:tabs>
              <w:tab w:val="left" w:pos="440"/>
              <w:tab w:val="right" w:leader="dot" w:pos="9062"/>
            </w:tabs>
            <w:rPr>
              <w:rFonts w:eastAsiaTheme="minorEastAsia"/>
              <w:noProof/>
              <w:kern w:val="0"/>
              <w:lang w:eastAsia="pl-PL"/>
              <w14:ligatures w14:val="none"/>
            </w:rPr>
          </w:pPr>
          <w:hyperlink w:anchor="_Toc229562259" w:history="1">
            <w:r w:rsidR="00575DCE" w:rsidRPr="006935DC">
              <w:rPr>
                <w:rStyle w:val="Hipercze"/>
                <w:rFonts w:ascii="Cambria" w:hAnsi="Cambria"/>
                <w:b/>
                <w:noProof/>
              </w:rPr>
              <w:t>5.</w:t>
            </w:r>
            <w:r w:rsidR="00575DCE">
              <w:rPr>
                <w:rFonts w:eastAsiaTheme="minorEastAsia"/>
                <w:noProof/>
                <w:kern w:val="0"/>
                <w:lang w:eastAsia="pl-PL"/>
                <w14:ligatures w14:val="none"/>
              </w:rPr>
              <w:tab/>
            </w:r>
            <w:r w:rsidR="00575DCE" w:rsidRPr="006935DC">
              <w:rPr>
                <w:rStyle w:val="Hipercze"/>
                <w:rFonts w:ascii="Cambria" w:hAnsi="Cambria"/>
                <w:b/>
                <w:noProof/>
              </w:rPr>
              <w:t>Harmonogram</w:t>
            </w:r>
            <w:r w:rsidR="00575DCE">
              <w:rPr>
                <w:noProof/>
                <w:webHidden/>
              </w:rPr>
              <w:tab/>
            </w:r>
            <w:r w:rsidR="00575DCE">
              <w:rPr>
                <w:noProof/>
                <w:webHidden/>
              </w:rPr>
              <w:fldChar w:fldCharType="begin"/>
            </w:r>
            <w:r w:rsidR="00575DCE">
              <w:rPr>
                <w:noProof/>
                <w:webHidden/>
              </w:rPr>
              <w:instrText xml:space="preserve"> PAGEREF _Toc229562259 \h </w:instrText>
            </w:r>
            <w:r w:rsidR="00575DCE">
              <w:rPr>
                <w:noProof/>
                <w:webHidden/>
              </w:rPr>
            </w:r>
            <w:r w:rsidR="00575DCE">
              <w:rPr>
                <w:noProof/>
                <w:webHidden/>
              </w:rPr>
              <w:fldChar w:fldCharType="separate"/>
            </w:r>
            <w:r w:rsidR="00575DCE">
              <w:rPr>
                <w:noProof/>
                <w:webHidden/>
              </w:rPr>
              <w:t>16</w:t>
            </w:r>
            <w:r w:rsidR="00575DCE">
              <w:rPr>
                <w:noProof/>
                <w:webHidden/>
              </w:rPr>
              <w:fldChar w:fldCharType="end"/>
            </w:r>
          </w:hyperlink>
        </w:p>
        <w:p w:rsidR="00575DCE" w:rsidRDefault="00460F5B">
          <w:pPr>
            <w:pStyle w:val="Spistreci1"/>
            <w:tabs>
              <w:tab w:val="left" w:pos="440"/>
              <w:tab w:val="right" w:leader="dot" w:pos="9062"/>
            </w:tabs>
            <w:rPr>
              <w:rFonts w:eastAsiaTheme="minorEastAsia"/>
              <w:noProof/>
              <w:kern w:val="0"/>
              <w:lang w:eastAsia="pl-PL"/>
              <w14:ligatures w14:val="none"/>
            </w:rPr>
          </w:pPr>
          <w:hyperlink w:anchor="_Toc229562260" w:history="1">
            <w:r w:rsidR="00575DCE" w:rsidRPr="006935DC">
              <w:rPr>
                <w:rStyle w:val="Hipercze"/>
                <w:rFonts w:ascii="Cambria" w:hAnsi="Cambria"/>
                <w:b/>
                <w:noProof/>
              </w:rPr>
              <w:t>6.</w:t>
            </w:r>
            <w:r w:rsidR="00575DCE">
              <w:rPr>
                <w:rFonts w:eastAsiaTheme="minorEastAsia"/>
                <w:noProof/>
                <w:kern w:val="0"/>
                <w:lang w:eastAsia="pl-PL"/>
                <w14:ligatures w14:val="none"/>
              </w:rPr>
              <w:tab/>
            </w:r>
            <w:r w:rsidR="00575DCE" w:rsidRPr="006935DC">
              <w:rPr>
                <w:rStyle w:val="Hipercze"/>
                <w:rFonts w:ascii="Cambria" w:hAnsi="Cambria"/>
                <w:b/>
                <w:noProof/>
              </w:rPr>
              <w:t>Nadzór inwestorski ze strony Zamawiającego</w:t>
            </w:r>
            <w:r w:rsidR="00575DCE">
              <w:rPr>
                <w:noProof/>
                <w:webHidden/>
              </w:rPr>
              <w:tab/>
            </w:r>
            <w:r w:rsidR="00575DCE">
              <w:rPr>
                <w:noProof/>
                <w:webHidden/>
              </w:rPr>
              <w:fldChar w:fldCharType="begin"/>
            </w:r>
            <w:r w:rsidR="00575DCE">
              <w:rPr>
                <w:noProof/>
                <w:webHidden/>
              </w:rPr>
              <w:instrText xml:space="preserve"> PAGEREF _Toc229562260 \h </w:instrText>
            </w:r>
            <w:r w:rsidR="00575DCE">
              <w:rPr>
                <w:noProof/>
                <w:webHidden/>
              </w:rPr>
            </w:r>
            <w:r w:rsidR="00575DCE">
              <w:rPr>
                <w:noProof/>
                <w:webHidden/>
              </w:rPr>
              <w:fldChar w:fldCharType="separate"/>
            </w:r>
            <w:r w:rsidR="00575DCE">
              <w:rPr>
                <w:noProof/>
                <w:webHidden/>
              </w:rPr>
              <w:t>17</w:t>
            </w:r>
            <w:r w:rsidR="00575DCE">
              <w:rPr>
                <w:noProof/>
                <w:webHidden/>
              </w:rPr>
              <w:fldChar w:fldCharType="end"/>
            </w:r>
          </w:hyperlink>
        </w:p>
        <w:p w:rsidR="00575DCE" w:rsidRDefault="00460F5B">
          <w:pPr>
            <w:pStyle w:val="Spistreci1"/>
            <w:tabs>
              <w:tab w:val="left" w:pos="440"/>
              <w:tab w:val="right" w:leader="dot" w:pos="9062"/>
            </w:tabs>
            <w:rPr>
              <w:rFonts w:eastAsiaTheme="minorEastAsia"/>
              <w:noProof/>
              <w:kern w:val="0"/>
              <w:lang w:eastAsia="pl-PL"/>
              <w14:ligatures w14:val="none"/>
            </w:rPr>
          </w:pPr>
          <w:hyperlink w:anchor="_Toc229562261" w:history="1">
            <w:r w:rsidR="00575DCE" w:rsidRPr="006935DC">
              <w:rPr>
                <w:rStyle w:val="Hipercze"/>
                <w:rFonts w:ascii="Cambria" w:hAnsi="Cambria"/>
                <w:b/>
                <w:noProof/>
              </w:rPr>
              <w:t>7.</w:t>
            </w:r>
            <w:r w:rsidR="00575DCE">
              <w:rPr>
                <w:rFonts w:eastAsiaTheme="minorEastAsia"/>
                <w:noProof/>
                <w:kern w:val="0"/>
                <w:lang w:eastAsia="pl-PL"/>
                <w14:ligatures w14:val="none"/>
              </w:rPr>
              <w:tab/>
            </w:r>
            <w:r w:rsidR="00575DCE" w:rsidRPr="006935DC">
              <w:rPr>
                <w:rStyle w:val="Hipercze"/>
                <w:rFonts w:ascii="Cambria" w:hAnsi="Cambria"/>
                <w:b/>
                <w:noProof/>
              </w:rPr>
              <w:t>Zatrudnienie osób na podstawie umowy o pracę</w:t>
            </w:r>
            <w:r w:rsidR="00575DCE">
              <w:rPr>
                <w:noProof/>
                <w:webHidden/>
              </w:rPr>
              <w:tab/>
            </w:r>
            <w:r w:rsidR="00575DCE">
              <w:rPr>
                <w:noProof/>
                <w:webHidden/>
              </w:rPr>
              <w:fldChar w:fldCharType="begin"/>
            </w:r>
            <w:r w:rsidR="00575DCE">
              <w:rPr>
                <w:noProof/>
                <w:webHidden/>
              </w:rPr>
              <w:instrText xml:space="preserve"> PAGEREF _Toc229562261 \h </w:instrText>
            </w:r>
            <w:r w:rsidR="00575DCE">
              <w:rPr>
                <w:noProof/>
                <w:webHidden/>
              </w:rPr>
            </w:r>
            <w:r w:rsidR="00575DCE">
              <w:rPr>
                <w:noProof/>
                <w:webHidden/>
              </w:rPr>
              <w:fldChar w:fldCharType="separate"/>
            </w:r>
            <w:r w:rsidR="00575DCE">
              <w:rPr>
                <w:noProof/>
                <w:webHidden/>
              </w:rPr>
              <w:t>17</w:t>
            </w:r>
            <w:r w:rsidR="00575DCE">
              <w:rPr>
                <w:noProof/>
                <w:webHidden/>
              </w:rPr>
              <w:fldChar w:fldCharType="end"/>
            </w:r>
          </w:hyperlink>
        </w:p>
        <w:p w:rsidR="00575DCE" w:rsidRDefault="00460F5B">
          <w:pPr>
            <w:pStyle w:val="Spistreci1"/>
            <w:tabs>
              <w:tab w:val="left" w:pos="440"/>
              <w:tab w:val="right" w:leader="dot" w:pos="9062"/>
            </w:tabs>
            <w:rPr>
              <w:rFonts w:eastAsiaTheme="minorEastAsia"/>
              <w:noProof/>
              <w:kern w:val="0"/>
              <w:lang w:eastAsia="pl-PL"/>
              <w14:ligatures w14:val="none"/>
            </w:rPr>
          </w:pPr>
          <w:hyperlink w:anchor="_Toc229562262" w:history="1">
            <w:r w:rsidR="00575DCE" w:rsidRPr="006935DC">
              <w:rPr>
                <w:rStyle w:val="Hipercze"/>
                <w:rFonts w:ascii="Cambria" w:hAnsi="Cambria"/>
                <w:b/>
                <w:noProof/>
              </w:rPr>
              <w:t>8.</w:t>
            </w:r>
            <w:r w:rsidR="00575DCE">
              <w:rPr>
                <w:rFonts w:eastAsiaTheme="minorEastAsia"/>
                <w:noProof/>
                <w:kern w:val="0"/>
                <w:lang w:eastAsia="pl-PL"/>
                <w14:ligatures w14:val="none"/>
              </w:rPr>
              <w:tab/>
            </w:r>
            <w:r w:rsidR="00575DCE" w:rsidRPr="006935DC">
              <w:rPr>
                <w:rStyle w:val="Hipercze"/>
                <w:rFonts w:ascii="Cambria" w:hAnsi="Cambria"/>
                <w:b/>
                <w:noProof/>
              </w:rPr>
              <w:t>Personel Wykonawcy</w:t>
            </w:r>
            <w:r w:rsidR="00575DCE">
              <w:rPr>
                <w:noProof/>
                <w:webHidden/>
              </w:rPr>
              <w:tab/>
            </w:r>
            <w:r w:rsidR="00575DCE">
              <w:rPr>
                <w:noProof/>
                <w:webHidden/>
              </w:rPr>
              <w:fldChar w:fldCharType="begin"/>
            </w:r>
            <w:r w:rsidR="00575DCE">
              <w:rPr>
                <w:noProof/>
                <w:webHidden/>
              </w:rPr>
              <w:instrText xml:space="preserve"> PAGEREF _Toc229562262 \h </w:instrText>
            </w:r>
            <w:r w:rsidR="00575DCE">
              <w:rPr>
                <w:noProof/>
                <w:webHidden/>
              </w:rPr>
            </w:r>
            <w:r w:rsidR="00575DCE">
              <w:rPr>
                <w:noProof/>
                <w:webHidden/>
              </w:rPr>
              <w:fldChar w:fldCharType="separate"/>
            </w:r>
            <w:r w:rsidR="00575DCE">
              <w:rPr>
                <w:noProof/>
                <w:webHidden/>
              </w:rPr>
              <w:t>18</w:t>
            </w:r>
            <w:r w:rsidR="00575DCE">
              <w:rPr>
                <w:noProof/>
                <w:webHidden/>
              </w:rPr>
              <w:fldChar w:fldCharType="end"/>
            </w:r>
          </w:hyperlink>
        </w:p>
        <w:p w:rsidR="00575DCE" w:rsidRDefault="00460F5B">
          <w:pPr>
            <w:pStyle w:val="Spistreci1"/>
            <w:tabs>
              <w:tab w:val="left" w:pos="440"/>
              <w:tab w:val="right" w:leader="dot" w:pos="9062"/>
            </w:tabs>
            <w:rPr>
              <w:rFonts w:eastAsiaTheme="minorEastAsia"/>
              <w:noProof/>
              <w:kern w:val="0"/>
              <w:lang w:eastAsia="pl-PL"/>
              <w14:ligatures w14:val="none"/>
            </w:rPr>
          </w:pPr>
          <w:hyperlink w:anchor="_Toc229562263" w:history="1">
            <w:r w:rsidR="00575DCE" w:rsidRPr="006935DC">
              <w:rPr>
                <w:rStyle w:val="Hipercze"/>
                <w:rFonts w:ascii="Cambria" w:hAnsi="Cambria"/>
                <w:b/>
                <w:noProof/>
              </w:rPr>
              <w:t>9.</w:t>
            </w:r>
            <w:r w:rsidR="00575DCE">
              <w:rPr>
                <w:rFonts w:eastAsiaTheme="minorEastAsia"/>
                <w:noProof/>
                <w:kern w:val="0"/>
                <w:lang w:eastAsia="pl-PL"/>
                <w14:ligatures w14:val="none"/>
              </w:rPr>
              <w:tab/>
            </w:r>
            <w:r w:rsidR="00575DCE" w:rsidRPr="006935DC">
              <w:rPr>
                <w:rStyle w:val="Hipercze"/>
                <w:rFonts w:ascii="Cambria" w:hAnsi="Cambria"/>
                <w:b/>
                <w:noProof/>
              </w:rPr>
              <w:t>Roboty dodatkowe i usługi dodatkowe oraz sposób ich rozliczania</w:t>
            </w:r>
            <w:r w:rsidR="00575DCE">
              <w:rPr>
                <w:noProof/>
                <w:webHidden/>
              </w:rPr>
              <w:tab/>
            </w:r>
            <w:r w:rsidR="00575DCE">
              <w:rPr>
                <w:noProof/>
                <w:webHidden/>
              </w:rPr>
              <w:fldChar w:fldCharType="begin"/>
            </w:r>
            <w:r w:rsidR="00575DCE">
              <w:rPr>
                <w:noProof/>
                <w:webHidden/>
              </w:rPr>
              <w:instrText xml:space="preserve"> PAGEREF _Toc229562263 \h </w:instrText>
            </w:r>
            <w:r w:rsidR="00575DCE">
              <w:rPr>
                <w:noProof/>
                <w:webHidden/>
              </w:rPr>
            </w:r>
            <w:r w:rsidR="00575DCE">
              <w:rPr>
                <w:noProof/>
                <w:webHidden/>
              </w:rPr>
              <w:fldChar w:fldCharType="separate"/>
            </w:r>
            <w:r w:rsidR="00575DCE">
              <w:rPr>
                <w:noProof/>
                <w:webHidden/>
              </w:rPr>
              <w:t>18</w:t>
            </w:r>
            <w:r w:rsidR="00575DCE">
              <w:rPr>
                <w:noProof/>
                <w:webHidden/>
              </w:rPr>
              <w:fldChar w:fldCharType="end"/>
            </w:r>
          </w:hyperlink>
        </w:p>
        <w:p w:rsidR="00575DCE" w:rsidRDefault="00460F5B">
          <w:pPr>
            <w:pStyle w:val="Spistreci1"/>
            <w:tabs>
              <w:tab w:val="left" w:pos="660"/>
              <w:tab w:val="right" w:leader="dot" w:pos="9062"/>
            </w:tabs>
            <w:rPr>
              <w:rFonts w:eastAsiaTheme="minorEastAsia"/>
              <w:noProof/>
              <w:kern w:val="0"/>
              <w:lang w:eastAsia="pl-PL"/>
              <w14:ligatures w14:val="none"/>
            </w:rPr>
          </w:pPr>
          <w:hyperlink w:anchor="_Toc229562264" w:history="1">
            <w:r w:rsidR="00575DCE" w:rsidRPr="006935DC">
              <w:rPr>
                <w:rStyle w:val="Hipercze"/>
                <w:rFonts w:ascii="Cambria" w:hAnsi="Cambria"/>
                <w:b/>
                <w:noProof/>
              </w:rPr>
              <w:t>10.</w:t>
            </w:r>
            <w:r w:rsidR="00575DCE">
              <w:rPr>
                <w:rFonts w:eastAsiaTheme="minorEastAsia"/>
                <w:noProof/>
                <w:kern w:val="0"/>
                <w:lang w:eastAsia="pl-PL"/>
                <w14:ligatures w14:val="none"/>
              </w:rPr>
              <w:tab/>
            </w:r>
            <w:r w:rsidR="00575DCE" w:rsidRPr="006935DC">
              <w:rPr>
                <w:rStyle w:val="Hipercze"/>
                <w:rFonts w:ascii="Cambria" w:hAnsi="Cambria"/>
                <w:b/>
                <w:noProof/>
              </w:rPr>
              <w:t>Zamówienia podobne</w:t>
            </w:r>
            <w:r w:rsidR="00575DCE">
              <w:rPr>
                <w:noProof/>
                <w:webHidden/>
              </w:rPr>
              <w:tab/>
            </w:r>
            <w:r w:rsidR="00575DCE">
              <w:rPr>
                <w:noProof/>
                <w:webHidden/>
              </w:rPr>
              <w:fldChar w:fldCharType="begin"/>
            </w:r>
            <w:r w:rsidR="00575DCE">
              <w:rPr>
                <w:noProof/>
                <w:webHidden/>
              </w:rPr>
              <w:instrText xml:space="preserve"> PAGEREF _Toc229562264 \h </w:instrText>
            </w:r>
            <w:r w:rsidR="00575DCE">
              <w:rPr>
                <w:noProof/>
                <w:webHidden/>
              </w:rPr>
            </w:r>
            <w:r w:rsidR="00575DCE">
              <w:rPr>
                <w:noProof/>
                <w:webHidden/>
              </w:rPr>
              <w:fldChar w:fldCharType="separate"/>
            </w:r>
            <w:r w:rsidR="00575DCE">
              <w:rPr>
                <w:noProof/>
                <w:webHidden/>
              </w:rPr>
              <w:t>19</w:t>
            </w:r>
            <w:r w:rsidR="00575DCE">
              <w:rPr>
                <w:noProof/>
                <w:webHidden/>
              </w:rPr>
              <w:fldChar w:fldCharType="end"/>
            </w:r>
          </w:hyperlink>
        </w:p>
        <w:p w:rsidR="00575DCE" w:rsidRDefault="00460F5B">
          <w:pPr>
            <w:pStyle w:val="Spistreci1"/>
            <w:tabs>
              <w:tab w:val="left" w:pos="660"/>
              <w:tab w:val="right" w:leader="dot" w:pos="9062"/>
            </w:tabs>
            <w:rPr>
              <w:rFonts w:eastAsiaTheme="minorEastAsia"/>
              <w:noProof/>
              <w:kern w:val="0"/>
              <w:lang w:eastAsia="pl-PL"/>
              <w14:ligatures w14:val="none"/>
            </w:rPr>
          </w:pPr>
          <w:hyperlink w:anchor="_Toc229562265" w:history="1">
            <w:r w:rsidR="00575DCE" w:rsidRPr="006935DC">
              <w:rPr>
                <w:rStyle w:val="Hipercze"/>
                <w:rFonts w:ascii="Cambria" w:hAnsi="Cambria"/>
                <w:b/>
                <w:noProof/>
              </w:rPr>
              <w:t>11.</w:t>
            </w:r>
            <w:r w:rsidR="00575DCE">
              <w:rPr>
                <w:rFonts w:eastAsiaTheme="minorEastAsia"/>
                <w:noProof/>
                <w:kern w:val="0"/>
                <w:lang w:eastAsia="pl-PL"/>
                <w14:ligatures w14:val="none"/>
              </w:rPr>
              <w:tab/>
            </w:r>
            <w:r w:rsidR="00575DCE" w:rsidRPr="006935DC">
              <w:rPr>
                <w:rStyle w:val="Hipercze"/>
                <w:rFonts w:ascii="Cambria" w:hAnsi="Cambria"/>
                <w:b/>
                <w:noProof/>
              </w:rPr>
              <w:t>Gwarancja i rękojmia</w:t>
            </w:r>
            <w:r w:rsidR="00575DCE">
              <w:rPr>
                <w:noProof/>
                <w:webHidden/>
              </w:rPr>
              <w:tab/>
            </w:r>
            <w:r w:rsidR="00575DCE">
              <w:rPr>
                <w:noProof/>
                <w:webHidden/>
              </w:rPr>
              <w:fldChar w:fldCharType="begin"/>
            </w:r>
            <w:r w:rsidR="00575DCE">
              <w:rPr>
                <w:noProof/>
                <w:webHidden/>
              </w:rPr>
              <w:instrText xml:space="preserve"> PAGEREF _Toc229562265 \h </w:instrText>
            </w:r>
            <w:r w:rsidR="00575DCE">
              <w:rPr>
                <w:noProof/>
                <w:webHidden/>
              </w:rPr>
            </w:r>
            <w:r w:rsidR="00575DCE">
              <w:rPr>
                <w:noProof/>
                <w:webHidden/>
              </w:rPr>
              <w:fldChar w:fldCharType="separate"/>
            </w:r>
            <w:r w:rsidR="00575DCE">
              <w:rPr>
                <w:noProof/>
                <w:webHidden/>
              </w:rPr>
              <w:t>19</w:t>
            </w:r>
            <w:r w:rsidR="00575DCE">
              <w:rPr>
                <w:noProof/>
                <w:webHidden/>
              </w:rPr>
              <w:fldChar w:fldCharType="end"/>
            </w:r>
          </w:hyperlink>
        </w:p>
        <w:p w:rsidR="00575DCE" w:rsidRDefault="00460F5B">
          <w:pPr>
            <w:pStyle w:val="Spistreci1"/>
            <w:tabs>
              <w:tab w:val="left" w:pos="660"/>
              <w:tab w:val="right" w:leader="dot" w:pos="9062"/>
            </w:tabs>
            <w:rPr>
              <w:rFonts w:eastAsiaTheme="minorEastAsia"/>
              <w:noProof/>
              <w:kern w:val="0"/>
              <w:lang w:eastAsia="pl-PL"/>
              <w14:ligatures w14:val="none"/>
            </w:rPr>
          </w:pPr>
          <w:hyperlink w:anchor="_Toc229562266" w:history="1">
            <w:r w:rsidR="00575DCE" w:rsidRPr="006935DC">
              <w:rPr>
                <w:rStyle w:val="Hipercze"/>
                <w:rFonts w:ascii="Cambria" w:hAnsi="Cambria"/>
                <w:b/>
                <w:noProof/>
              </w:rPr>
              <w:t>12.</w:t>
            </w:r>
            <w:r w:rsidR="00575DCE">
              <w:rPr>
                <w:rFonts w:eastAsiaTheme="minorEastAsia"/>
                <w:noProof/>
                <w:kern w:val="0"/>
                <w:lang w:eastAsia="pl-PL"/>
                <w14:ligatures w14:val="none"/>
              </w:rPr>
              <w:tab/>
            </w:r>
            <w:r w:rsidR="00575DCE" w:rsidRPr="006935DC">
              <w:rPr>
                <w:rStyle w:val="Hipercze"/>
                <w:rFonts w:ascii="Cambria" w:hAnsi="Cambria"/>
                <w:b/>
                <w:noProof/>
              </w:rPr>
              <w:t>Ubezpieczenie</w:t>
            </w:r>
            <w:r w:rsidR="00575DCE">
              <w:rPr>
                <w:noProof/>
                <w:webHidden/>
              </w:rPr>
              <w:tab/>
            </w:r>
            <w:r w:rsidR="00575DCE">
              <w:rPr>
                <w:noProof/>
                <w:webHidden/>
              </w:rPr>
              <w:fldChar w:fldCharType="begin"/>
            </w:r>
            <w:r w:rsidR="00575DCE">
              <w:rPr>
                <w:noProof/>
                <w:webHidden/>
              </w:rPr>
              <w:instrText xml:space="preserve"> PAGEREF _Toc229562266 \h </w:instrText>
            </w:r>
            <w:r w:rsidR="00575DCE">
              <w:rPr>
                <w:noProof/>
                <w:webHidden/>
              </w:rPr>
            </w:r>
            <w:r w:rsidR="00575DCE">
              <w:rPr>
                <w:noProof/>
                <w:webHidden/>
              </w:rPr>
              <w:fldChar w:fldCharType="separate"/>
            </w:r>
            <w:r w:rsidR="00575DCE">
              <w:rPr>
                <w:noProof/>
                <w:webHidden/>
              </w:rPr>
              <w:t>20</w:t>
            </w:r>
            <w:r w:rsidR="00575DCE">
              <w:rPr>
                <w:noProof/>
                <w:webHidden/>
              </w:rPr>
              <w:fldChar w:fldCharType="end"/>
            </w:r>
          </w:hyperlink>
        </w:p>
        <w:p w:rsidR="00575DCE" w:rsidRDefault="00460F5B">
          <w:pPr>
            <w:pStyle w:val="Spistreci1"/>
            <w:tabs>
              <w:tab w:val="left" w:pos="660"/>
              <w:tab w:val="right" w:leader="dot" w:pos="9062"/>
            </w:tabs>
            <w:rPr>
              <w:rFonts w:eastAsiaTheme="minorEastAsia"/>
              <w:noProof/>
              <w:kern w:val="0"/>
              <w:lang w:eastAsia="pl-PL"/>
              <w14:ligatures w14:val="none"/>
            </w:rPr>
          </w:pPr>
          <w:hyperlink w:anchor="_Toc229562267" w:history="1">
            <w:r w:rsidR="00575DCE" w:rsidRPr="006935DC">
              <w:rPr>
                <w:rStyle w:val="Hipercze"/>
                <w:rFonts w:ascii="Cambria" w:hAnsi="Cambria"/>
                <w:b/>
                <w:noProof/>
              </w:rPr>
              <w:t>13.</w:t>
            </w:r>
            <w:r w:rsidR="00575DCE">
              <w:rPr>
                <w:rFonts w:eastAsiaTheme="minorEastAsia"/>
                <w:noProof/>
                <w:kern w:val="0"/>
                <w:lang w:eastAsia="pl-PL"/>
                <w14:ligatures w14:val="none"/>
              </w:rPr>
              <w:tab/>
            </w:r>
            <w:r w:rsidR="00575DCE" w:rsidRPr="006935DC">
              <w:rPr>
                <w:rStyle w:val="Hipercze"/>
                <w:rFonts w:ascii="Cambria" w:hAnsi="Cambria"/>
                <w:b/>
                <w:noProof/>
              </w:rPr>
              <w:t>Wymagane terminy realizacji</w:t>
            </w:r>
            <w:r w:rsidR="00575DCE">
              <w:rPr>
                <w:noProof/>
                <w:webHidden/>
              </w:rPr>
              <w:tab/>
            </w:r>
            <w:r w:rsidR="00575DCE">
              <w:rPr>
                <w:noProof/>
                <w:webHidden/>
              </w:rPr>
              <w:fldChar w:fldCharType="begin"/>
            </w:r>
            <w:r w:rsidR="00575DCE">
              <w:rPr>
                <w:noProof/>
                <w:webHidden/>
              </w:rPr>
              <w:instrText xml:space="preserve"> PAGEREF _Toc229562267 \h </w:instrText>
            </w:r>
            <w:r w:rsidR="00575DCE">
              <w:rPr>
                <w:noProof/>
                <w:webHidden/>
              </w:rPr>
            </w:r>
            <w:r w:rsidR="00575DCE">
              <w:rPr>
                <w:noProof/>
                <w:webHidden/>
              </w:rPr>
              <w:fldChar w:fldCharType="separate"/>
            </w:r>
            <w:r w:rsidR="00575DCE">
              <w:rPr>
                <w:noProof/>
                <w:webHidden/>
              </w:rPr>
              <w:t>20</w:t>
            </w:r>
            <w:r w:rsidR="00575DCE">
              <w:rPr>
                <w:noProof/>
                <w:webHidden/>
              </w:rPr>
              <w:fldChar w:fldCharType="end"/>
            </w:r>
          </w:hyperlink>
        </w:p>
        <w:p w:rsidR="00A33C6C" w:rsidRDefault="00A33C6C">
          <w:r w:rsidRPr="00677A15">
            <w:rPr>
              <w:bCs/>
            </w:rPr>
            <w:fldChar w:fldCharType="end"/>
          </w:r>
        </w:p>
      </w:sdtContent>
    </w:sdt>
    <w:p w:rsidR="00653F8B" w:rsidRDefault="00653F8B" w:rsidP="006D70F0">
      <w:pPr>
        <w:spacing w:after="0" w:line="240" w:lineRule="auto"/>
        <w:rPr>
          <w:rFonts w:ascii="Cambria" w:hAnsi="Cambria"/>
        </w:rPr>
      </w:pPr>
    </w:p>
    <w:p w:rsidR="00653F8B" w:rsidRDefault="00653F8B" w:rsidP="006D70F0">
      <w:pPr>
        <w:spacing w:after="0" w:line="240" w:lineRule="auto"/>
        <w:rPr>
          <w:rFonts w:ascii="Cambria" w:hAnsi="Cambria"/>
        </w:rPr>
      </w:pPr>
    </w:p>
    <w:p w:rsidR="00653F8B" w:rsidRDefault="00653F8B" w:rsidP="006D70F0">
      <w:pPr>
        <w:spacing w:after="0" w:line="240" w:lineRule="auto"/>
        <w:rPr>
          <w:rFonts w:ascii="Cambria" w:hAnsi="Cambria"/>
        </w:rPr>
      </w:pPr>
    </w:p>
    <w:p w:rsidR="006804EC" w:rsidRPr="00426986" w:rsidRDefault="006804EC" w:rsidP="006F729B">
      <w:pPr>
        <w:pStyle w:val="Akapitzlist"/>
        <w:numPr>
          <w:ilvl w:val="0"/>
          <w:numId w:val="1"/>
        </w:numPr>
        <w:jc w:val="both"/>
        <w:outlineLvl w:val="0"/>
        <w:rPr>
          <w:rFonts w:ascii="Cambria" w:hAnsi="Cambria"/>
          <w:b/>
        </w:rPr>
      </w:pPr>
      <w:bookmarkStart w:id="0" w:name="_Toc229562236"/>
      <w:r w:rsidRPr="00426986">
        <w:rPr>
          <w:rFonts w:ascii="Cambria" w:hAnsi="Cambria"/>
          <w:b/>
        </w:rPr>
        <w:t>Przedmiot zamówienia</w:t>
      </w:r>
      <w:bookmarkEnd w:id="0"/>
    </w:p>
    <w:p w:rsidR="00426986" w:rsidRPr="00426986" w:rsidRDefault="00426986" w:rsidP="00426986">
      <w:pPr>
        <w:pStyle w:val="Akapitzlist"/>
        <w:jc w:val="both"/>
        <w:rPr>
          <w:rFonts w:ascii="Cambria" w:hAnsi="Cambria"/>
          <w:sz w:val="12"/>
          <w:szCs w:val="12"/>
        </w:rPr>
      </w:pPr>
    </w:p>
    <w:p w:rsidR="006804EC" w:rsidRDefault="006804EC" w:rsidP="006804EC">
      <w:pPr>
        <w:pStyle w:val="Akapitzlist"/>
        <w:jc w:val="both"/>
        <w:rPr>
          <w:rFonts w:ascii="Cambria" w:hAnsi="Cambria"/>
        </w:rPr>
      </w:pPr>
      <w:r>
        <w:rPr>
          <w:rFonts w:ascii="Cambria" w:hAnsi="Cambria"/>
        </w:rPr>
        <w:t>Przedmiot zamówienia obejmuje:</w:t>
      </w:r>
    </w:p>
    <w:p w:rsidR="006804EC" w:rsidRPr="00D72A34" w:rsidRDefault="0036482D" w:rsidP="00B2557D">
      <w:pPr>
        <w:pStyle w:val="Akapitzlist"/>
        <w:numPr>
          <w:ilvl w:val="0"/>
          <w:numId w:val="3"/>
        </w:numPr>
        <w:jc w:val="both"/>
        <w:rPr>
          <w:rFonts w:ascii="Cambria" w:hAnsi="Cambria"/>
        </w:rPr>
      </w:pPr>
      <w:r w:rsidRPr="00D72A34">
        <w:rPr>
          <w:rFonts w:ascii="Cambria" w:hAnsi="Cambria"/>
        </w:rPr>
        <w:t>Zawiadomienie o rozpoczęciu budowy zgodnie z art. 41 ustawy Prawo Budowlane</w:t>
      </w:r>
      <w:r w:rsidR="006804EC" w:rsidRPr="00D72A34">
        <w:rPr>
          <w:rFonts w:ascii="Cambria" w:hAnsi="Cambria"/>
        </w:rPr>
        <w:t>,</w:t>
      </w:r>
    </w:p>
    <w:p w:rsidR="006804EC" w:rsidRDefault="006804EC" w:rsidP="00B2557D">
      <w:pPr>
        <w:pStyle w:val="Akapitzlist"/>
        <w:numPr>
          <w:ilvl w:val="0"/>
          <w:numId w:val="3"/>
        </w:numPr>
        <w:jc w:val="both"/>
        <w:rPr>
          <w:rFonts w:ascii="Cambria" w:hAnsi="Cambria"/>
        </w:rPr>
      </w:pPr>
      <w:r>
        <w:rPr>
          <w:rFonts w:ascii="Cambria" w:hAnsi="Cambria"/>
        </w:rPr>
        <w:t xml:space="preserve">Wykonanie robót budowlanych polegających na </w:t>
      </w:r>
      <w:r w:rsidR="00681DB4">
        <w:rPr>
          <w:rFonts w:ascii="Cambria" w:hAnsi="Cambria"/>
        </w:rPr>
        <w:t xml:space="preserve">termomodernizacji budynku Szkoły Podstawowej przy ul. Szkolnej 5 w m. Polakowice w </w:t>
      </w:r>
      <w:r>
        <w:rPr>
          <w:rFonts w:ascii="Cambria" w:hAnsi="Cambria"/>
        </w:rPr>
        <w:t>oparciu o dokumentację projektową,</w:t>
      </w:r>
    </w:p>
    <w:p w:rsidR="00D868F8" w:rsidRDefault="00D72A34" w:rsidP="00B2557D">
      <w:pPr>
        <w:pStyle w:val="Akapitzlist"/>
        <w:numPr>
          <w:ilvl w:val="0"/>
          <w:numId w:val="3"/>
        </w:numPr>
        <w:jc w:val="both"/>
        <w:rPr>
          <w:rFonts w:ascii="Cambria" w:hAnsi="Cambria"/>
        </w:rPr>
      </w:pPr>
      <w:r>
        <w:rPr>
          <w:rFonts w:ascii="Cambria" w:hAnsi="Cambria"/>
        </w:rPr>
        <w:t>z</w:t>
      </w:r>
      <w:r w:rsidR="00F43EF5">
        <w:rPr>
          <w:rFonts w:ascii="Cambria" w:hAnsi="Cambria"/>
        </w:rPr>
        <w:t>głoszenie zawiadomienia zakończenia budowy</w:t>
      </w:r>
      <w:r w:rsidR="006804EC">
        <w:rPr>
          <w:rFonts w:ascii="Cambria" w:hAnsi="Cambria"/>
        </w:rPr>
        <w:t>.</w:t>
      </w:r>
    </w:p>
    <w:p w:rsidR="00426986" w:rsidRPr="00426986" w:rsidRDefault="00426986" w:rsidP="00426986">
      <w:pPr>
        <w:pStyle w:val="Akapitzlist"/>
        <w:ind w:left="1080"/>
        <w:jc w:val="both"/>
        <w:rPr>
          <w:rFonts w:ascii="Cambria" w:hAnsi="Cambria"/>
        </w:rPr>
      </w:pPr>
    </w:p>
    <w:p w:rsidR="00A778A8" w:rsidRPr="00426986" w:rsidRDefault="00A778A8" w:rsidP="006F729B">
      <w:pPr>
        <w:pStyle w:val="Akapitzlist"/>
        <w:numPr>
          <w:ilvl w:val="0"/>
          <w:numId w:val="1"/>
        </w:numPr>
        <w:jc w:val="both"/>
        <w:outlineLvl w:val="0"/>
        <w:rPr>
          <w:rFonts w:ascii="Cambria" w:hAnsi="Cambria"/>
          <w:b/>
        </w:rPr>
      </w:pPr>
      <w:bookmarkStart w:id="1" w:name="_Toc229562237"/>
      <w:r w:rsidRPr="00426986">
        <w:rPr>
          <w:rFonts w:ascii="Cambria" w:hAnsi="Cambria"/>
          <w:b/>
        </w:rPr>
        <w:t xml:space="preserve">Zakres </w:t>
      </w:r>
      <w:r w:rsidR="00426986" w:rsidRPr="00426986">
        <w:rPr>
          <w:rFonts w:ascii="Cambria" w:hAnsi="Cambria"/>
          <w:b/>
        </w:rPr>
        <w:t>zamówienia</w:t>
      </w:r>
      <w:r w:rsidRPr="00426986">
        <w:rPr>
          <w:rFonts w:ascii="Cambria" w:hAnsi="Cambria"/>
          <w:b/>
        </w:rPr>
        <w:t xml:space="preserve"> obejmuje</w:t>
      </w:r>
      <w:r w:rsidR="0085736E" w:rsidRPr="00426986">
        <w:rPr>
          <w:rFonts w:ascii="Cambria" w:hAnsi="Cambria"/>
          <w:b/>
        </w:rPr>
        <w:t>:</w:t>
      </w:r>
      <w:bookmarkEnd w:id="1"/>
    </w:p>
    <w:p w:rsidR="00426986" w:rsidRPr="00426986" w:rsidRDefault="00426986" w:rsidP="00426986">
      <w:pPr>
        <w:pStyle w:val="Akapitzlist"/>
        <w:jc w:val="both"/>
        <w:rPr>
          <w:rFonts w:ascii="Cambria" w:hAnsi="Cambria"/>
          <w:sz w:val="12"/>
          <w:szCs w:val="12"/>
        </w:rPr>
      </w:pPr>
    </w:p>
    <w:p w:rsidR="007F3EAC" w:rsidRPr="007F3EAC" w:rsidRDefault="00426986" w:rsidP="00D72A34">
      <w:pPr>
        <w:pStyle w:val="Akapitzlist"/>
        <w:jc w:val="both"/>
        <w:rPr>
          <w:rFonts w:ascii="Cambria" w:hAnsi="Cambria"/>
        </w:rPr>
      </w:pPr>
      <w:r w:rsidRPr="00426986">
        <w:rPr>
          <w:rFonts w:ascii="Cambria" w:hAnsi="Cambria"/>
        </w:rPr>
        <w:t>Niniejszy Opis Przedmiotu Zamówienia stanowi obowiązujący dokument do postępowania o udzielenie zamówienia publicznego i umowny robót budowlanych</w:t>
      </w:r>
      <w:r w:rsidR="003A5050">
        <w:rPr>
          <w:rFonts w:ascii="Cambria" w:hAnsi="Cambria"/>
        </w:rPr>
        <w:t>,</w:t>
      </w:r>
      <w:r w:rsidR="004F1629">
        <w:rPr>
          <w:rFonts w:ascii="Cambria" w:hAnsi="Cambria"/>
        </w:rPr>
        <w:t xml:space="preserve"> </w:t>
      </w:r>
      <w:r w:rsidR="0068345B">
        <w:rPr>
          <w:rFonts w:ascii="Cambria" w:hAnsi="Cambria"/>
        </w:rPr>
        <w:t xml:space="preserve">w </w:t>
      </w:r>
      <w:r w:rsidR="00D72A34">
        <w:rPr>
          <w:rFonts w:ascii="Cambria" w:hAnsi="Cambria"/>
        </w:rPr>
        <w:t>zakresie termomodernizacji obiektu użyteczności publicznej Szkoły podstawowej przy ul. Szkolnej 5 w m. Polakowice.</w:t>
      </w:r>
    </w:p>
    <w:p w:rsidR="007F3EAC" w:rsidRDefault="007F3EAC" w:rsidP="007F3EAC">
      <w:pPr>
        <w:pStyle w:val="Akapitzlist"/>
        <w:jc w:val="both"/>
        <w:rPr>
          <w:rFonts w:ascii="Cambria" w:hAnsi="Cambria"/>
        </w:rPr>
      </w:pPr>
    </w:p>
    <w:p w:rsidR="00622BF5" w:rsidRDefault="00622BF5" w:rsidP="00622BF5">
      <w:pPr>
        <w:pStyle w:val="Akapitzlist"/>
        <w:ind w:left="1080"/>
        <w:jc w:val="both"/>
        <w:rPr>
          <w:rFonts w:ascii="Cambria" w:hAnsi="Cambria"/>
          <w:b/>
        </w:rPr>
      </w:pPr>
    </w:p>
    <w:p w:rsidR="00622BF5" w:rsidRPr="003670C5" w:rsidRDefault="00622BF5" w:rsidP="00622BF5">
      <w:pPr>
        <w:pStyle w:val="Akapitzlist"/>
        <w:jc w:val="both"/>
        <w:rPr>
          <w:rFonts w:ascii="Cambria" w:hAnsi="Cambria"/>
        </w:rPr>
      </w:pPr>
      <w:r w:rsidRPr="003670C5">
        <w:rPr>
          <w:rFonts w:ascii="Cambria" w:hAnsi="Cambria"/>
        </w:rPr>
        <w:t xml:space="preserve">Nie ograniczając się do niżej wymienionych robót, lecz zgodnie z wszystkimi innymi wymaganiami określonymi w </w:t>
      </w:r>
      <w:r w:rsidR="007F3EAC" w:rsidRPr="003670C5">
        <w:rPr>
          <w:rFonts w:ascii="Cambria" w:hAnsi="Cambria"/>
        </w:rPr>
        <w:t>dokumentacji projektowej</w:t>
      </w:r>
      <w:r w:rsidRPr="003670C5">
        <w:rPr>
          <w:rFonts w:ascii="Cambria" w:hAnsi="Cambria"/>
        </w:rPr>
        <w:t xml:space="preserve"> oraz uwarunkowaniami terenowymi, </w:t>
      </w:r>
      <w:bookmarkStart w:id="2" w:name="_GoBack"/>
      <w:r w:rsidRPr="003670C5">
        <w:rPr>
          <w:rFonts w:ascii="Cambria" w:hAnsi="Cambria"/>
        </w:rPr>
        <w:t>Wykonawca w ramach ceny oferty</w:t>
      </w:r>
      <w:r w:rsidR="007F3EAC" w:rsidRPr="003670C5">
        <w:rPr>
          <w:rFonts w:ascii="Cambria" w:hAnsi="Cambria"/>
        </w:rPr>
        <w:t xml:space="preserve"> </w:t>
      </w:r>
      <w:r w:rsidRPr="003670C5">
        <w:rPr>
          <w:rFonts w:ascii="Cambria" w:hAnsi="Cambria"/>
        </w:rPr>
        <w:t>wykona następujące prace</w:t>
      </w:r>
      <w:r w:rsidR="00460F5B">
        <w:rPr>
          <w:rFonts w:ascii="Cambria" w:hAnsi="Cambria"/>
        </w:rPr>
        <w:t xml:space="preserve"> m.in</w:t>
      </w:r>
      <w:r w:rsidR="00D9654D" w:rsidRPr="003670C5">
        <w:rPr>
          <w:rFonts w:ascii="Cambria" w:hAnsi="Cambria"/>
        </w:rPr>
        <w:t>:</w:t>
      </w:r>
    </w:p>
    <w:p w:rsidR="00D72A34" w:rsidRPr="00D72A34" w:rsidRDefault="00D72A34" w:rsidP="00D72A34">
      <w:pPr>
        <w:spacing w:after="0"/>
        <w:ind w:left="720"/>
        <w:jc w:val="both"/>
        <w:rPr>
          <w:rFonts w:ascii="Cambria" w:hAnsi="Cambria"/>
        </w:rPr>
      </w:pPr>
      <w:r w:rsidRPr="00D72A34">
        <w:rPr>
          <w:rFonts w:ascii="Cambria" w:hAnsi="Cambria"/>
        </w:rPr>
        <w:t xml:space="preserve">1) odnowienie/odmalowanie wszystkich elementów ślusarki, krat, balustrad </w:t>
      </w:r>
      <w:proofErr w:type="spellStart"/>
      <w:r w:rsidRPr="00D72A34">
        <w:rPr>
          <w:rFonts w:ascii="Cambria" w:hAnsi="Cambria"/>
        </w:rPr>
        <w:t>itp</w:t>
      </w:r>
      <w:proofErr w:type="spellEnd"/>
      <w:r w:rsidRPr="00D72A34">
        <w:rPr>
          <w:rFonts w:ascii="Cambria" w:hAnsi="Cambria"/>
        </w:rPr>
        <w:t>;</w:t>
      </w:r>
    </w:p>
    <w:p w:rsidR="00D72A34" w:rsidRPr="00D72A34" w:rsidRDefault="00D72A34" w:rsidP="00D72A34">
      <w:pPr>
        <w:spacing w:after="0"/>
        <w:ind w:left="720"/>
        <w:jc w:val="both"/>
        <w:rPr>
          <w:rFonts w:ascii="Cambria" w:hAnsi="Cambria"/>
        </w:rPr>
      </w:pPr>
      <w:r w:rsidRPr="00D72A34">
        <w:rPr>
          <w:rFonts w:ascii="Cambria" w:hAnsi="Cambria"/>
        </w:rPr>
        <w:t>2) wymiana całości zewnętrznej stolarki/ślusarki okiennej i drzwiowej;</w:t>
      </w:r>
    </w:p>
    <w:p w:rsidR="00D72A34" w:rsidRPr="00D72A34" w:rsidRDefault="00D72A34" w:rsidP="00D72A34">
      <w:pPr>
        <w:spacing w:after="0"/>
        <w:ind w:left="720"/>
        <w:jc w:val="both"/>
        <w:rPr>
          <w:rFonts w:ascii="Cambria" w:hAnsi="Cambria"/>
        </w:rPr>
      </w:pPr>
      <w:r w:rsidRPr="00D72A34">
        <w:rPr>
          <w:rFonts w:ascii="Cambria" w:hAnsi="Cambria"/>
        </w:rPr>
        <w:t>3) wykonanie docieplenia ścian zewnętrznych w układzie warstwy dociepleniowej od</w:t>
      </w:r>
    </w:p>
    <w:p w:rsidR="00D72A34" w:rsidRPr="00D72A34" w:rsidRDefault="00D72A34" w:rsidP="00D72A34">
      <w:pPr>
        <w:spacing w:after="0"/>
        <w:ind w:left="720"/>
        <w:jc w:val="both"/>
        <w:rPr>
          <w:rFonts w:ascii="Cambria" w:hAnsi="Cambria"/>
        </w:rPr>
      </w:pPr>
      <w:r w:rsidRPr="00D72A34">
        <w:rPr>
          <w:rFonts w:ascii="Cambria" w:hAnsi="Cambria"/>
        </w:rPr>
        <w:t>wewnątrz przy użyciu termoizolacyjnych płyt mineralnych i systemowego</w:t>
      </w:r>
    </w:p>
    <w:p w:rsidR="00D72A34" w:rsidRPr="00D72A34" w:rsidRDefault="00D72A34" w:rsidP="00D72A34">
      <w:pPr>
        <w:spacing w:after="0"/>
        <w:ind w:left="720"/>
        <w:jc w:val="both"/>
        <w:rPr>
          <w:rFonts w:ascii="Cambria" w:hAnsi="Cambria"/>
        </w:rPr>
      </w:pPr>
      <w:r w:rsidRPr="00D72A34">
        <w:rPr>
          <w:rFonts w:ascii="Cambria" w:hAnsi="Cambria"/>
        </w:rPr>
        <w:t>wykończenia wysoce-paroprzepuszczalnego</w:t>
      </w:r>
      <w:r>
        <w:rPr>
          <w:rFonts w:ascii="Cambria" w:hAnsi="Cambria"/>
        </w:rPr>
        <w:t>;</w:t>
      </w:r>
    </w:p>
    <w:p w:rsidR="00D72A34" w:rsidRPr="00D72A34" w:rsidRDefault="00D72A34" w:rsidP="00D72A34">
      <w:pPr>
        <w:spacing w:after="0"/>
        <w:ind w:left="720"/>
        <w:jc w:val="both"/>
        <w:rPr>
          <w:rFonts w:ascii="Cambria" w:hAnsi="Cambria"/>
        </w:rPr>
      </w:pPr>
      <w:r w:rsidRPr="00D72A34">
        <w:rPr>
          <w:rFonts w:ascii="Cambria" w:hAnsi="Cambria"/>
        </w:rPr>
        <w:t>4) remont elewacji, wymiana tynków, odtworzenie detalu architektonicznego gzymsów</w:t>
      </w:r>
    </w:p>
    <w:p w:rsidR="00D72A34" w:rsidRPr="00D72A34" w:rsidRDefault="00D72A34" w:rsidP="00D72A34">
      <w:pPr>
        <w:spacing w:after="0"/>
        <w:ind w:left="720"/>
        <w:jc w:val="both"/>
        <w:rPr>
          <w:rFonts w:ascii="Cambria" w:hAnsi="Cambria"/>
        </w:rPr>
      </w:pPr>
      <w:r w:rsidRPr="00D72A34">
        <w:rPr>
          <w:rFonts w:ascii="Cambria" w:hAnsi="Cambria"/>
        </w:rPr>
        <w:t>oraz wszelkich elementów ozdobnych na elewacji, malowanie w kolorystyce</w:t>
      </w:r>
    </w:p>
    <w:p w:rsidR="00D72A34" w:rsidRPr="00D72A34" w:rsidRDefault="00D72A34" w:rsidP="00D72A34">
      <w:pPr>
        <w:spacing w:after="0"/>
        <w:ind w:left="720"/>
        <w:jc w:val="both"/>
        <w:rPr>
          <w:rFonts w:ascii="Cambria" w:hAnsi="Cambria"/>
        </w:rPr>
      </w:pPr>
      <w:r w:rsidRPr="00D72A34">
        <w:rPr>
          <w:rFonts w:ascii="Cambria" w:hAnsi="Cambria"/>
        </w:rPr>
        <w:t>zgodnie z rysunkami elewacji;</w:t>
      </w:r>
    </w:p>
    <w:p w:rsidR="00D72A34" w:rsidRPr="00D72A34" w:rsidRDefault="00D72A34" w:rsidP="00D72A34">
      <w:pPr>
        <w:spacing w:after="0"/>
        <w:ind w:left="720"/>
        <w:jc w:val="both"/>
        <w:rPr>
          <w:rFonts w:ascii="Cambria" w:hAnsi="Cambria"/>
        </w:rPr>
      </w:pPr>
      <w:r w:rsidRPr="00D72A34">
        <w:rPr>
          <w:rFonts w:ascii="Cambria" w:hAnsi="Cambria"/>
        </w:rPr>
        <w:t>5) wymiana na nowe wszystkich uchwytów urządzeń zamontowanych na elewacji</w:t>
      </w:r>
    </w:p>
    <w:p w:rsidR="00D72A34" w:rsidRPr="00D72A34" w:rsidRDefault="00D72A34" w:rsidP="00D72A34">
      <w:pPr>
        <w:spacing w:after="0"/>
        <w:ind w:left="720"/>
        <w:jc w:val="both"/>
        <w:rPr>
          <w:rFonts w:ascii="Cambria" w:hAnsi="Cambria"/>
        </w:rPr>
      </w:pPr>
      <w:r w:rsidRPr="00D72A34">
        <w:rPr>
          <w:rFonts w:ascii="Cambria" w:hAnsi="Cambria"/>
        </w:rPr>
        <w:t>(kamery itp.) oraz ukrycie w nowym tynku przewodów;</w:t>
      </w:r>
    </w:p>
    <w:p w:rsidR="00D72A34" w:rsidRPr="00D72A34" w:rsidRDefault="00D72A34" w:rsidP="00D72A34">
      <w:pPr>
        <w:spacing w:after="0"/>
        <w:ind w:left="720"/>
        <w:jc w:val="both"/>
        <w:rPr>
          <w:rFonts w:ascii="Cambria" w:hAnsi="Cambria"/>
        </w:rPr>
      </w:pPr>
      <w:r w:rsidRPr="00D72A34">
        <w:rPr>
          <w:rFonts w:ascii="Cambria" w:hAnsi="Cambria"/>
        </w:rPr>
        <w:t>6) ocieplenie stropu wewnętrznego oddzielającego kondygnacje nieogrzewane od</w:t>
      </w:r>
    </w:p>
    <w:p w:rsidR="00D72A34" w:rsidRPr="00D72A34" w:rsidRDefault="00D72A34" w:rsidP="00D72A34">
      <w:pPr>
        <w:spacing w:after="0"/>
        <w:ind w:left="720"/>
        <w:jc w:val="both"/>
        <w:rPr>
          <w:rFonts w:ascii="Cambria" w:hAnsi="Cambria"/>
        </w:rPr>
      </w:pPr>
      <w:r w:rsidRPr="00D72A34">
        <w:rPr>
          <w:rFonts w:ascii="Cambria" w:hAnsi="Cambria"/>
        </w:rPr>
        <w:t>ogrzewanych – wełną mineralną</w:t>
      </w:r>
      <w:r>
        <w:rPr>
          <w:rFonts w:ascii="Cambria" w:hAnsi="Cambria"/>
        </w:rPr>
        <w:t>;</w:t>
      </w:r>
    </w:p>
    <w:p w:rsidR="00D72A34" w:rsidRPr="00D72A34" w:rsidRDefault="00D72A34" w:rsidP="00D72A34">
      <w:pPr>
        <w:spacing w:after="0"/>
        <w:ind w:left="720"/>
        <w:jc w:val="both"/>
        <w:rPr>
          <w:rFonts w:ascii="Cambria" w:hAnsi="Cambria"/>
        </w:rPr>
      </w:pPr>
      <w:r w:rsidRPr="00D72A34">
        <w:rPr>
          <w:rFonts w:ascii="Cambria" w:hAnsi="Cambria"/>
        </w:rPr>
        <w:t>7) docieplenie wewnętrznych ścian budynku oddzielających pomieszczenia</w:t>
      </w:r>
    </w:p>
    <w:p w:rsidR="00AB7462" w:rsidRPr="00D72A34" w:rsidRDefault="00D72A34" w:rsidP="00D72A34">
      <w:pPr>
        <w:spacing w:after="0"/>
        <w:ind w:left="720"/>
        <w:jc w:val="both"/>
        <w:rPr>
          <w:rFonts w:ascii="Cambria" w:hAnsi="Cambria"/>
        </w:rPr>
      </w:pPr>
      <w:r w:rsidRPr="00D72A34">
        <w:rPr>
          <w:rFonts w:ascii="Cambria" w:hAnsi="Cambria"/>
        </w:rPr>
        <w:t>ogrzewane od nieogrzewanych na poddaszu - styropianem</w:t>
      </w:r>
    </w:p>
    <w:p w:rsidR="009E153D" w:rsidRDefault="0085736E" w:rsidP="00BB75E4">
      <w:pPr>
        <w:spacing w:after="0"/>
        <w:ind w:left="720"/>
        <w:jc w:val="both"/>
        <w:rPr>
          <w:rFonts w:ascii="Cambria" w:hAnsi="Cambria"/>
        </w:rPr>
      </w:pPr>
      <w:r w:rsidRPr="00D72A34">
        <w:rPr>
          <w:rFonts w:ascii="Cambria" w:hAnsi="Cambria"/>
        </w:rPr>
        <w:t xml:space="preserve">Szczegółowy opis przedmiotu zamówienia znajduje się w </w:t>
      </w:r>
      <w:r w:rsidR="00AB7462" w:rsidRPr="00D72A34">
        <w:rPr>
          <w:rFonts w:ascii="Cambria" w:hAnsi="Cambria"/>
        </w:rPr>
        <w:t>dokumentacji projektowej</w:t>
      </w:r>
      <w:r w:rsidR="009E153D">
        <w:rPr>
          <w:rFonts w:ascii="Cambria" w:hAnsi="Cambria"/>
        </w:rPr>
        <w:t>,</w:t>
      </w:r>
    </w:p>
    <w:p w:rsidR="00E047CB" w:rsidRDefault="009E153D" w:rsidP="00BB75E4">
      <w:pPr>
        <w:spacing w:after="0"/>
        <w:ind w:left="720"/>
        <w:jc w:val="both"/>
        <w:rPr>
          <w:rFonts w:ascii="Cambria" w:hAnsi="Cambria"/>
        </w:rPr>
      </w:pPr>
      <w:r>
        <w:rPr>
          <w:rFonts w:ascii="Cambria" w:hAnsi="Cambria"/>
        </w:rPr>
        <w:t>8</w:t>
      </w:r>
      <w:r w:rsidR="00AC6675">
        <w:rPr>
          <w:rFonts w:ascii="Cambria" w:hAnsi="Cambria"/>
        </w:rPr>
        <w:t xml:space="preserve">) </w:t>
      </w:r>
      <w:r w:rsidR="00AC6675" w:rsidRPr="00AC6675">
        <w:rPr>
          <w:rFonts w:ascii="Cambria" w:hAnsi="Cambria"/>
        </w:rPr>
        <w:t xml:space="preserve">remont murków przy schodach zgodnie z technologią przewidzianą dla ścian i kolorystyką nr 3 (kolor 0176) oraz pokryciem od góry [np. powłokowo z </w:t>
      </w:r>
      <w:proofErr w:type="spellStart"/>
      <w:r w:rsidR="00AC6675" w:rsidRPr="00AC6675">
        <w:rPr>
          <w:rFonts w:ascii="Cambria" w:hAnsi="Cambria"/>
        </w:rPr>
        <w:t>mikrocementu</w:t>
      </w:r>
      <w:proofErr w:type="spellEnd"/>
      <w:r w:rsidR="00AC6675" w:rsidRPr="00AC6675">
        <w:rPr>
          <w:rFonts w:ascii="Cambria" w:hAnsi="Cambria"/>
        </w:rPr>
        <w:t xml:space="preserve"> lub z płyt granitowych gładkich o gr. 2 cm)</w:t>
      </w:r>
      <w:r w:rsidR="00AC6675">
        <w:rPr>
          <w:rFonts w:ascii="Cambria" w:hAnsi="Cambria"/>
        </w:rPr>
        <w:t>,</w:t>
      </w:r>
    </w:p>
    <w:p w:rsidR="00AC6675" w:rsidRDefault="00AC6675" w:rsidP="00AC6675">
      <w:pPr>
        <w:pStyle w:val="Akapitzlist"/>
        <w:spacing w:after="0" w:line="276" w:lineRule="auto"/>
        <w:jc w:val="both"/>
        <w:rPr>
          <w:rFonts w:ascii="Cambria" w:eastAsia="Calibri" w:hAnsi="Cambria" w:cs="Times New Roman"/>
          <w:kern w:val="0"/>
          <w14:ligatures w14:val="none"/>
        </w:rPr>
      </w:pPr>
      <w:r w:rsidRPr="00AC6675">
        <w:rPr>
          <w:rFonts w:ascii="Cambria" w:hAnsi="Cambria"/>
        </w:rPr>
        <w:t>9)</w:t>
      </w:r>
      <w:r w:rsidRPr="00AC6675">
        <w:rPr>
          <w:rFonts w:ascii="Cambria" w:eastAsia="Calibri" w:hAnsi="Cambria" w:cs="Times New Roman"/>
          <w:kern w:val="0"/>
          <w14:ligatures w14:val="none"/>
        </w:rPr>
        <w:t xml:space="preserve"> remont stopni schodowych i podestów, poprzez oczyszczenie, uzupełnienie ubytków i wyrównanie, ułożenie okładzin  [np. powłokowo z </w:t>
      </w:r>
      <w:proofErr w:type="spellStart"/>
      <w:r w:rsidRPr="00AC6675">
        <w:rPr>
          <w:rFonts w:ascii="Cambria" w:eastAsia="Calibri" w:hAnsi="Cambria" w:cs="Times New Roman"/>
          <w:kern w:val="0"/>
          <w14:ligatures w14:val="none"/>
        </w:rPr>
        <w:t>mikrocementu</w:t>
      </w:r>
      <w:proofErr w:type="spellEnd"/>
      <w:r w:rsidRPr="00AC6675">
        <w:rPr>
          <w:rFonts w:ascii="Cambria" w:eastAsia="Calibri" w:hAnsi="Cambria" w:cs="Times New Roman"/>
          <w:kern w:val="0"/>
          <w14:ligatures w14:val="none"/>
        </w:rPr>
        <w:t xml:space="preserve"> lub z płyt granitowych </w:t>
      </w:r>
      <w:proofErr w:type="spellStart"/>
      <w:r w:rsidRPr="00AC6675">
        <w:rPr>
          <w:rFonts w:ascii="Cambria" w:eastAsia="Calibri" w:hAnsi="Cambria" w:cs="Times New Roman"/>
          <w:kern w:val="0"/>
          <w14:ligatures w14:val="none"/>
        </w:rPr>
        <w:t>płomieniowanych</w:t>
      </w:r>
      <w:proofErr w:type="spellEnd"/>
      <w:r w:rsidRPr="00AC6675">
        <w:rPr>
          <w:rFonts w:ascii="Cambria" w:eastAsia="Calibri" w:hAnsi="Cambria" w:cs="Times New Roman"/>
          <w:kern w:val="0"/>
          <w14:ligatures w14:val="none"/>
        </w:rPr>
        <w:t xml:space="preserve"> o gr. 3 cm (stopnie) o 1 cm (podstopnice, cokoliki)</w:t>
      </w:r>
      <w:r w:rsidR="00273BB7">
        <w:rPr>
          <w:rFonts w:ascii="Cambria" w:eastAsia="Calibri" w:hAnsi="Cambria" w:cs="Times New Roman"/>
          <w:kern w:val="0"/>
          <w14:ligatures w14:val="none"/>
        </w:rPr>
        <w:t>,</w:t>
      </w:r>
    </w:p>
    <w:p w:rsidR="00273BB7" w:rsidRPr="00273BB7" w:rsidRDefault="00273BB7" w:rsidP="00AC6675">
      <w:pPr>
        <w:pStyle w:val="Akapitzlist"/>
        <w:spacing w:after="0" w:line="276" w:lineRule="auto"/>
        <w:jc w:val="both"/>
        <w:rPr>
          <w:rFonts w:ascii="Cambria" w:eastAsia="Calibri" w:hAnsi="Cambria" w:cs="Times New Roman"/>
          <w:kern w:val="0"/>
          <w14:ligatures w14:val="none"/>
        </w:rPr>
      </w:pPr>
      <w:r w:rsidRPr="00273BB7">
        <w:rPr>
          <w:rFonts w:ascii="Cambria" w:eastAsia="Calibri" w:hAnsi="Cambria" w:cs="Times New Roman"/>
          <w:kern w:val="0"/>
          <w14:ligatures w14:val="none"/>
        </w:rPr>
        <w:t>10)</w:t>
      </w:r>
      <w:r w:rsidRPr="00273BB7">
        <w:rPr>
          <w:rFonts w:ascii="Cambria" w:hAnsi="Cambria"/>
        </w:rPr>
        <w:t xml:space="preserve"> </w:t>
      </w:r>
      <w:bookmarkStart w:id="3" w:name="_Hlk229123449"/>
      <w:r w:rsidRPr="00273BB7">
        <w:rPr>
          <w:rFonts w:ascii="Cambria" w:hAnsi="Cambria"/>
        </w:rPr>
        <w:t>wygrodzenia terenu wokół drzewa sosny czarnej ogrodzeniem ażurowym wys. 2 m  w  Strefie Ochrony Drzewa (SOD), czyli rzut korony drzewa plus minimum jeden metr, otoczonej przez nieprzesuwalne ogrodzenie.</w:t>
      </w:r>
      <w:bookmarkEnd w:id="3"/>
    </w:p>
    <w:bookmarkEnd w:id="2"/>
    <w:p w:rsidR="00AC6675" w:rsidRPr="00D72A34" w:rsidRDefault="00AC6675" w:rsidP="00BB75E4">
      <w:pPr>
        <w:spacing w:after="0"/>
        <w:ind w:left="720"/>
        <w:jc w:val="both"/>
        <w:rPr>
          <w:rFonts w:ascii="Cambria" w:hAnsi="Cambria"/>
        </w:rPr>
      </w:pPr>
    </w:p>
    <w:p w:rsidR="00D868F8" w:rsidRDefault="00D868F8" w:rsidP="00D868F8">
      <w:pPr>
        <w:ind w:left="708"/>
        <w:jc w:val="both"/>
        <w:rPr>
          <w:rFonts w:ascii="Cambria" w:hAnsi="Cambria"/>
        </w:rPr>
      </w:pPr>
    </w:p>
    <w:p w:rsidR="006D70F0" w:rsidRPr="006D70F0" w:rsidRDefault="006D70F0" w:rsidP="006F729B">
      <w:pPr>
        <w:pStyle w:val="Akapitzlist"/>
        <w:numPr>
          <w:ilvl w:val="0"/>
          <w:numId w:val="1"/>
        </w:numPr>
        <w:jc w:val="both"/>
        <w:outlineLvl w:val="0"/>
        <w:rPr>
          <w:rFonts w:ascii="Cambria" w:hAnsi="Cambria"/>
          <w:b/>
        </w:rPr>
      </w:pPr>
      <w:bookmarkStart w:id="4" w:name="_Toc229562238"/>
      <w:r w:rsidRPr="006D70F0">
        <w:rPr>
          <w:rFonts w:ascii="Cambria" w:hAnsi="Cambria"/>
          <w:b/>
        </w:rPr>
        <w:t>Lokalizacja inwestycji</w:t>
      </w:r>
      <w:bookmarkEnd w:id="4"/>
      <w:r w:rsidRPr="006D70F0">
        <w:rPr>
          <w:rFonts w:ascii="Cambria" w:hAnsi="Cambria"/>
          <w:b/>
        </w:rPr>
        <w:t xml:space="preserve"> </w:t>
      </w:r>
    </w:p>
    <w:p w:rsidR="006D70F0" w:rsidRDefault="006D70F0" w:rsidP="006D70F0">
      <w:pPr>
        <w:pStyle w:val="Akapitzlist"/>
        <w:jc w:val="both"/>
        <w:rPr>
          <w:rFonts w:ascii="Cambria" w:hAnsi="Cambria"/>
        </w:rPr>
      </w:pPr>
    </w:p>
    <w:p w:rsidR="006676AA" w:rsidRPr="006676AA" w:rsidRDefault="006676AA" w:rsidP="006676AA">
      <w:pPr>
        <w:pStyle w:val="Akapitzlist"/>
        <w:jc w:val="both"/>
        <w:rPr>
          <w:rFonts w:ascii="Cambria" w:hAnsi="Cambria"/>
        </w:rPr>
      </w:pPr>
      <w:bookmarkStart w:id="5" w:name="_Hlk200535425"/>
      <w:r w:rsidRPr="006676AA">
        <w:rPr>
          <w:rFonts w:ascii="Cambria" w:hAnsi="Cambria"/>
        </w:rPr>
        <w:t xml:space="preserve">Miejscowość: </w:t>
      </w:r>
      <w:r w:rsidR="008539B5">
        <w:rPr>
          <w:rFonts w:ascii="Cambria" w:hAnsi="Cambria"/>
        </w:rPr>
        <w:t>Polakowice</w:t>
      </w:r>
    </w:p>
    <w:p w:rsidR="006676AA" w:rsidRPr="006676AA" w:rsidRDefault="006676AA" w:rsidP="006676AA">
      <w:pPr>
        <w:pStyle w:val="Akapitzlist"/>
        <w:jc w:val="both"/>
        <w:rPr>
          <w:rFonts w:ascii="Cambria" w:hAnsi="Cambria"/>
        </w:rPr>
      </w:pPr>
      <w:r w:rsidRPr="006676AA">
        <w:rPr>
          <w:rFonts w:ascii="Cambria" w:hAnsi="Cambria"/>
        </w:rPr>
        <w:t>55-020 Żórawina</w:t>
      </w:r>
    </w:p>
    <w:p w:rsidR="006676AA" w:rsidRPr="006676AA" w:rsidRDefault="006676AA" w:rsidP="006676AA">
      <w:pPr>
        <w:pStyle w:val="Akapitzlist"/>
        <w:jc w:val="both"/>
        <w:rPr>
          <w:rFonts w:ascii="Cambria" w:hAnsi="Cambria"/>
        </w:rPr>
      </w:pPr>
      <w:r w:rsidRPr="006676AA">
        <w:rPr>
          <w:rFonts w:ascii="Cambria" w:hAnsi="Cambria"/>
        </w:rPr>
        <w:t xml:space="preserve">Kategoria obiektu budowlanego: </w:t>
      </w:r>
      <w:r w:rsidR="008539B5">
        <w:rPr>
          <w:rFonts w:ascii="Cambria" w:hAnsi="Cambria"/>
        </w:rPr>
        <w:t>IX – budynki oświaty</w:t>
      </w:r>
    </w:p>
    <w:p w:rsidR="006676AA" w:rsidRPr="004D1B1E" w:rsidRDefault="006676AA" w:rsidP="006676AA">
      <w:pPr>
        <w:pStyle w:val="Akapitzlist"/>
        <w:jc w:val="both"/>
        <w:rPr>
          <w:rFonts w:ascii="Cambria" w:hAnsi="Cambria"/>
        </w:rPr>
      </w:pPr>
      <w:r w:rsidRPr="004D1B1E">
        <w:rPr>
          <w:rFonts w:ascii="Cambria" w:hAnsi="Cambria"/>
        </w:rPr>
        <w:t xml:space="preserve">Nazwa jednostki ewidencyjnej: 022309_2 </w:t>
      </w:r>
    </w:p>
    <w:p w:rsidR="006676AA" w:rsidRPr="006676AA" w:rsidRDefault="006676AA" w:rsidP="006676AA">
      <w:pPr>
        <w:pStyle w:val="Akapitzlist"/>
        <w:jc w:val="both"/>
        <w:rPr>
          <w:rFonts w:ascii="Cambria" w:hAnsi="Cambria"/>
        </w:rPr>
      </w:pPr>
      <w:r w:rsidRPr="006676AA">
        <w:rPr>
          <w:rFonts w:ascii="Cambria" w:hAnsi="Cambria"/>
        </w:rPr>
        <w:t>Nazwa obrębu ewidencyjnego: 00</w:t>
      </w:r>
      <w:r w:rsidR="008539B5">
        <w:rPr>
          <w:rFonts w:ascii="Cambria" w:hAnsi="Cambria"/>
        </w:rPr>
        <w:t>16</w:t>
      </w:r>
      <w:r w:rsidRPr="006676AA">
        <w:rPr>
          <w:rFonts w:ascii="Cambria" w:hAnsi="Cambria"/>
        </w:rPr>
        <w:t xml:space="preserve"> </w:t>
      </w:r>
      <w:r w:rsidR="008539B5">
        <w:rPr>
          <w:rFonts w:ascii="Cambria" w:hAnsi="Cambria"/>
        </w:rPr>
        <w:t>Polakowice</w:t>
      </w:r>
    </w:p>
    <w:p w:rsidR="004D1B1E" w:rsidRPr="008539B5" w:rsidRDefault="006676AA" w:rsidP="008539B5">
      <w:pPr>
        <w:pStyle w:val="Akapitzlist"/>
        <w:jc w:val="both"/>
        <w:rPr>
          <w:rFonts w:ascii="Cambria" w:hAnsi="Cambria"/>
        </w:rPr>
      </w:pPr>
      <w:r w:rsidRPr="006676AA">
        <w:rPr>
          <w:rFonts w:ascii="Cambria" w:hAnsi="Cambria"/>
        </w:rPr>
        <w:t xml:space="preserve">Numery działek ewidencyjnych: </w:t>
      </w:r>
      <w:r w:rsidR="008539B5">
        <w:rPr>
          <w:rFonts w:ascii="Cambria" w:hAnsi="Cambria"/>
        </w:rPr>
        <w:t>55/1.</w:t>
      </w:r>
      <w:bookmarkEnd w:id="5"/>
    </w:p>
    <w:p w:rsidR="008539B5" w:rsidRDefault="008539B5" w:rsidP="00CD0B61">
      <w:pPr>
        <w:pStyle w:val="Akapitzlist"/>
        <w:jc w:val="both"/>
        <w:rPr>
          <w:rFonts w:ascii="Cambria" w:hAnsi="Cambria"/>
        </w:rPr>
      </w:pPr>
    </w:p>
    <w:p w:rsidR="00C72D2E" w:rsidRDefault="00C72D2E" w:rsidP="002A13AD">
      <w:pPr>
        <w:pStyle w:val="Akapitzlist"/>
        <w:ind w:left="1800"/>
        <w:jc w:val="both"/>
        <w:rPr>
          <w:rFonts w:ascii="Cambria" w:hAnsi="Cambria"/>
          <w:b/>
        </w:rPr>
      </w:pPr>
    </w:p>
    <w:p w:rsidR="00C72D2E" w:rsidRPr="002A13AD" w:rsidRDefault="00C72D2E" w:rsidP="002A13AD">
      <w:pPr>
        <w:pStyle w:val="Akapitzlist"/>
        <w:ind w:left="1800"/>
        <w:jc w:val="both"/>
        <w:rPr>
          <w:rFonts w:ascii="Cambria" w:hAnsi="Cambria"/>
          <w:b/>
        </w:rPr>
      </w:pPr>
    </w:p>
    <w:p w:rsidR="00DC701B" w:rsidRDefault="00DC701B" w:rsidP="00DC701B">
      <w:pPr>
        <w:pStyle w:val="Akapitzlist"/>
        <w:ind w:left="1800"/>
        <w:jc w:val="both"/>
        <w:rPr>
          <w:rFonts w:ascii="Cambria" w:hAnsi="Cambria"/>
          <w:b/>
        </w:rPr>
      </w:pPr>
    </w:p>
    <w:p w:rsidR="00DC701B" w:rsidRDefault="00DC701B" w:rsidP="006F729B">
      <w:pPr>
        <w:pStyle w:val="Akapitzlist"/>
        <w:numPr>
          <w:ilvl w:val="0"/>
          <w:numId w:val="1"/>
        </w:numPr>
        <w:jc w:val="both"/>
        <w:outlineLvl w:val="0"/>
        <w:rPr>
          <w:rFonts w:ascii="Cambria" w:hAnsi="Cambria"/>
          <w:b/>
        </w:rPr>
      </w:pPr>
      <w:bookmarkStart w:id="6" w:name="_Toc229562239"/>
      <w:r>
        <w:rPr>
          <w:rFonts w:ascii="Cambria" w:hAnsi="Cambria"/>
          <w:b/>
        </w:rPr>
        <w:t>Obowiązki Wykonawcy w zakresie robót budowlanych</w:t>
      </w:r>
      <w:bookmarkEnd w:id="6"/>
    </w:p>
    <w:p w:rsidR="00DC175A" w:rsidRPr="00DC175A" w:rsidRDefault="00DC175A" w:rsidP="00DC175A">
      <w:pPr>
        <w:pStyle w:val="Akapitzlist"/>
        <w:jc w:val="both"/>
        <w:rPr>
          <w:rFonts w:ascii="Cambria" w:hAnsi="Cambria"/>
          <w:b/>
          <w:sz w:val="12"/>
          <w:szCs w:val="12"/>
        </w:rPr>
      </w:pPr>
    </w:p>
    <w:p w:rsidR="00DC175A" w:rsidRDefault="00DC175A" w:rsidP="006F729B">
      <w:pPr>
        <w:pStyle w:val="Akapitzlist"/>
        <w:numPr>
          <w:ilvl w:val="1"/>
          <w:numId w:val="1"/>
        </w:numPr>
        <w:jc w:val="both"/>
        <w:outlineLvl w:val="1"/>
        <w:rPr>
          <w:rFonts w:ascii="Cambria" w:hAnsi="Cambria"/>
          <w:b/>
        </w:rPr>
      </w:pPr>
      <w:bookmarkStart w:id="7" w:name="_Toc229562240"/>
      <w:r>
        <w:rPr>
          <w:rFonts w:ascii="Cambria" w:hAnsi="Cambria"/>
          <w:b/>
        </w:rPr>
        <w:t>Część ekonomiczna</w:t>
      </w:r>
      <w:bookmarkEnd w:id="7"/>
    </w:p>
    <w:p w:rsidR="00DC175A" w:rsidRPr="00475A34" w:rsidRDefault="00DC175A" w:rsidP="00DC175A">
      <w:pPr>
        <w:pStyle w:val="Akapitzlist"/>
        <w:ind w:left="1440"/>
        <w:jc w:val="both"/>
        <w:rPr>
          <w:rFonts w:ascii="Cambria" w:hAnsi="Cambria"/>
          <w:b/>
          <w:sz w:val="12"/>
          <w:szCs w:val="12"/>
        </w:rPr>
      </w:pPr>
    </w:p>
    <w:p w:rsidR="00475A34" w:rsidRPr="00E928E3" w:rsidRDefault="00475A34" w:rsidP="00E928E3">
      <w:pPr>
        <w:pStyle w:val="Akapitzlist"/>
        <w:spacing w:line="240" w:lineRule="auto"/>
        <w:ind w:left="1440"/>
        <w:jc w:val="both"/>
        <w:rPr>
          <w:rFonts w:ascii="Cambria" w:hAnsi="Cambria"/>
        </w:rPr>
      </w:pPr>
      <w:r w:rsidRPr="00475A34">
        <w:rPr>
          <w:rFonts w:ascii="Cambria" w:hAnsi="Cambria"/>
        </w:rPr>
        <w:t xml:space="preserve">Wykonawca zobowiązany jest przedłożyć Zamawiającemu </w:t>
      </w:r>
      <w:r w:rsidR="00896199">
        <w:rPr>
          <w:rFonts w:ascii="Cambria" w:hAnsi="Cambria"/>
        </w:rPr>
        <w:t>w ciągu pięciu dni od podpisania umowy</w:t>
      </w:r>
      <w:r w:rsidRPr="00475A34">
        <w:rPr>
          <w:rFonts w:ascii="Cambria" w:hAnsi="Cambria"/>
        </w:rPr>
        <w:t xml:space="preserve"> Tabelę Elementów Rozliczeniowych (dalej: TER). TER stanowi uszczegółowienie </w:t>
      </w:r>
      <w:r w:rsidRPr="00433950">
        <w:rPr>
          <w:rFonts w:ascii="Cambria" w:hAnsi="Cambria"/>
        </w:rPr>
        <w:t xml:space="preserve">Tabeli Elementów Scalonych </w:t>
      </w:r>
      <w:r w:rsidRPr="00475A34">
        <w:rPr>
          <w:rFonts w:ascii="Cambria" w:hAnsi="Cambria"/>
        </w:rPr>
        <w:t>złożonej wraz z Formularzem Oferta i służy do celów oszacowania wartości zaawansowania prac i robót. Wykonawca wykona TER o stopniu szczegółowości umożliwiającym rozliczenie i płatność końcową a także weryfikację umów z podwykonawcami. Wartości podane w TER dla poszczególnych pozycji (działów), łączna wartość netto, podatek VAT oraz wartość brutto muszą być równe odpowiednim wartością podanym w Tabeli Elementów Scalonych. Sporządzenie przez Wykonawcę TER nie zmienia charakteru oferowanej ceny, która jest ceną ryczałtową.</w:t>
      </w:r>
    </w:p>
    <w:p w:rsidR="00896199" w:rsidRPr="00896199" w:rsidRDefault="00896199" w:rsidP="00896199">
      <w:pPr>
        <w:pStyle w:val="Akapitzlist"/>
        <w:ind w:left="1440"/>
        <w:jc w:val="both"/>
        <w:rPr>
          <w:rFonts w:ascii="Cambria" w:hAnsi="Cambria"/>
        </w:rPr>
      </w:pPr>
      <w:r w:rsidRPr="00896199">
        <w:rPr>
          <w:rFonts w:ascii="Cambria" w:hAnsi="Cambria"/>
        </w:rPr>
        <w:t>Ceny i wskaźniki zapisane w TER Wykonawcy powinny być oparte o ceny i wskaźniki cenotwórcze zawarte w katalogach  „SEKOCENBUD – u” aktualnych na czas sporządzania</w:t>
      </w:r>
      <w:r>
        <w:rPr>
          <w:rFonts w:ascii="Cambria" w:hAnsi="Cambria"/>
        </w:rPr>
        <w:t xml:space="preserve"> TER</w:t>
      </w:r>
      <w:r w:rsidRPr="00896199">
        <w:rPr>
          <w:rFonts w:ascii="Cambria" w:hAnsi="Cambria"/>
        </w:rPr>
        <w:t xml:space="preserve">. Wykonawca w kosztorysie </w:t>
      </w:r>
      <w:r>
        <w:rPr>
          <w:rFonts w:ascii="Cambria" w:hAnsi="Cambria"/>
        </w:rPr>
        <w:t xml:space="preserve">TER </w:t>
      </w:r>
      <w:r w:rsidRPr="00896199">
        <w:rPr>
          <w:rFonts w:ascii="Cambria" w:hAnsi="Cambria"/>
        </w:rPr>
        <w:t>określi następujące czynniki cenotwórcze:</w:t>
      </w:r>
    </w:p>
    <w:p w:rsidR="00896199" w:rsidRPr="00896199" w:rsidRDefault="00896199" w:rsidP="00896199">
      <w:pPr>
        <w:pStyle w:val="Akapitzlist"/>
        <w:ind w:left="1440"/>
        <w:jc w:val="both"/>
        <w:rPr>
          <w:rFonts w:ascii="Cambria" w:hAnsi="Cambria"/>
        </w:rPr>
      </w:pPr>
      <w:r w:rsidRPr="00896199">
        <w:rPr>
          <w:rFonts w:ascii="Cambria" w:hAnsi="Cambria"/>
        </w:rPr>
        <w:t>R – stawka roboczogodziny - ……zł</w:t>
      </w:r>
    </w:p>
    <w:p w:rsidR="00896199" w:rsidRPr="00896199" w:rsidRDefault="00896199" w:rsidP="00896199">
      <w:pPr>
        <w:pStyle w:val="Akapitzlist"/>
        <w:ind w:left="1440"/>
        <w:jc w:val="both"/>
        <w:rPr>
          <w:rFonts w:ascii="Cambria" w:hAnsi="Cambria"/>
        </w:rPr>
      </w:pPr>
      <w:proofErr w:type="spellStart"/>
      <w:r w:rsidRPr="00896199">
        <w:rPr>
          <w:rFonts w:ascii="Cambria" w:hAnsi="Cambria"/>
        </w:rPr>
        <w:t>K</w:t>
      </w:r>
      <w:r w:rsidRPr="00896199">
        <w:rPr>
          <w:rFonts w:ascii="Cambria" w:hAnsi="Cambria"/>
          <w:vertAlign w:val="subscript"/>
        </w:rPr>
        <w:t>p</w:t>
      </w:r>
      <w:proofErr w:type="spellEnd"/>
      <w:r w:rsidRPr="00896199">
        <w:rPr>
          <w:rFonts w:ascii="Cambria" w:hAnsi="Cambria"/>
        </w:rPr>
        <w:t xml:space="preserve"> – koszty pośrednie - ………..%,</w:t>
      </w:r>
    </w:p>
    <w:p w:rsidR="00896199" w:rsidRPr="00896199" w:rsidRDefault="00896199" w:rsidP="00896199">
      <w:pPr>
        <w:pStyle w:val="Akapitzlist"/>
        <w:ind w:left="1440"/>
        <w:jc w:val="both"/>
        <w:rPr>
          <w:rFonts w:ascii="Cambria" w:hAnsi="Cambria"/>
        </w:rPr>
      </w:pPr>
      <w:proofErr w:type="spellStart"/>
      <w:r w:rsidRPr="00896199">
        <w:rPr>
          <w:rFonts w:ascii="Cambria" w:hAnsi="Cambria"/>
        </w:rPr>
        <w:t>K</w:t>
      </w:r>
      <w:r w:rsidRPr="00896199">
        <w:rPr>
          <w:rFonts w:ascii="Cambria" w:hAnsi="Cambria"/>
          <w:vertAlign w:val="subscript"/>
        </w:rPr>
        <w:t>z</w:t>
      </w:r>
      <w:proofErr w:type="spellEnd"/>
      <w:r w:rsidRPr="00896199">
        <w:rPr>
          <w:rFonts w:ascii="Cambria" w:hAnsi="Cambria"/>
        </w:rPr>
        <w:t xml:space="preserve"> – koszty zakupu - …………%,</w:t>
      </w:r>
    </w:p>
    <w:p w:rsidR="00896199" w:rsidRPr="00896199" w:rsidRDefault="00896199" w:rsidP="00896199">
      <w:pPr>
        <w:pStyle w:val="Akapitzlist"/>
        <w:ind w:left="1440"/>
        <w:jc w:val="both"/>
        <w:rPr>
          <w:rFonts w:ascii="Cambria" w:hAnsi="Cambria"/>
        </w:rPr>
      </w:pPr>
      <w:r w:rsidRPr="00896199">
        <w:rPr>
          <w:rFonts w:ascii="Cambria" w:hAnsi="Cambria"/>
        </w:rPr>
        <w:t>Z – zysk - …………%,</w:t>
      </w:r>
    </w:p>
    <w:p w:rsidR="00896199" w:rsidRPr="00896199" w:rsidRDefault="00896199" w:rsidP="00896199">
      <w:pPr>
        <w:pStyle w:val="Akapitzlist"/>
        <w:ind w:left="1440"/>
        <w:jc w:val="both"/>
        <w:rPr>
          <w:rFonts w:ascii="Cambria" w:hAnsi="Cambria"/>
        </w:rPr>
      </w:pPr>
      <w:r w:rsidRPr="00896199">
        <w:rPr>
          <w:rFonts w:ascii="Cambria" w:hAnsi="Cambria"/>
        </w:rPr>
        <w:t>Poziom cen - ………….</w:t>
      </w:r>
    </w:p>
    <w:p w:rsidR="00896199" w:rsidRPr="00896199" w:rsidRDefault="00896199" w:rsidP="00896199">
      <w:pPr>
        <w:pStyle w:val="Akapitzlist"/>
        <w:ind w:left="1440"/>
        <w:jc w:val="both"/>
        <w:rPr>
          <w:rFonts w:ascii="Cambria" w:hAnsi="Cambria"/>
        </w:rPr>
      </w:pPr>
      <w:r w:rsidRPr="00896199">
        <w:rPr>
          <w:rFonts w:ascii="Cambria" w:hAnsi="Cambria"/>
        </w:rPr>
        <w:t xml:space="preserve">Roboty dodatkowe nieobjęte niniejszym postępowaniem i nieprzewidziane w dokumentacji projektowej oraz specyfikacji technicznej, których nie można było przewidzieć, a których wykonanie jest niezbędne do zrealizowania przedmiotu zamówienia rozliczane będą na podstawie kosztorysu powykonawczego. </w:t>
      </w:r>
      <w:bookmarkStart w:id="8" w:name="_Hlk96601771"/>
      <w:r w:rsidRPr="00896199">
        <w:rPr>
          <w:rFonts w:ascii="Cambria" w:hAnsi="Cambria"/>
        </w:rPr>
        <w:t xml:space="preserve">Wycena będzie oparta na podstawie cen i wskaźników cenotwórczych zapisanych w TER Wykonawcy, a w przypadku braku o średnie ceny zawarte w katalogach „SEKOCENBUD” aktualnych na czas sporządzania kalkulacji kosztowej lub cen producentów bądź dostawców ( w przypadku ich braku w katalogach SEKOCENBUD) ale z uwzględnieniem czynników cenotwórczych zawartych w kosztorysie </w:t>
      </w:r>
      <w:r w:rsidR="008D6987">
        <w:rPr>
          <w:rFonts w:ascii="Cambria" w:hAnsi="Cambria"/>
        </w:rPr>
        <w:t xml:space="preserve">TER. </w:t>
      </w:r>
      <w:r w:rsidRPr="00896199">
        <w:rPr>
          <w:rFonts w:ascii="Cambria" w:hAnsi="Cambria"/>
        </w:rPr>
        <w:t>Wykonawca przed rozpoczęciem robót przedstawi Zamawiającemu do akceptacji kosztorys ofertowy na roboty dodatkowe</w:t>
      </w:r>
      <w:r w:rsidR="008D6987">
        <w:rPr>
          <w:rFonts w:ascii="Cambria" w:hAnsi="Cambria"/>
        </w:rPr>
        <w:t xml:space="preserve">  w przypadku ich wystąpienia</w:t>
      </w:r>
      <w:r w:rsidRPr="00896199">
        <w:rPr>
          <w:rFonts w:ascii="Cambria" w:hAnsi="Cambria"/>
        </w:rPr>
        <w:t>.</w:t>
      </w:r>
    </w:p>
    <w:bookmarkEnd w:id="8"/>
    <w:p w:rsidR="00C72D2E" w:rsidRPr="008D6987" w:rsidRDefault="00C72D2E" w:rsidP="008D6987">
      <w:pPr>
        <w:spacing w:line="240" w:lineRule="auto"/>
        <w:jc w:val="both"/>
        <w:rPr>
          <w:rFonts w:ascii="Cambria" w:hAnsi="Cambria"/>
          <w:b/>
        </w:rPr>
      </w:pPr>
    </w:p>
    <w:p w:rsidR="00475A34" w:rsidRDefault="00475A34" w:rsidP="006F729B">
      <w:pPr>
        <w:pStyle w:val="Akapitzlist"/>
        <w:numPr>
          <w:ilvl w:val="1"/>
          <w:numId w:val="1"/>
        </w:numPr>
        <w:spacing w:line="240" w:lineRule="auto"/>
        <w:jc w:val="both"/>
        <w:outlineLvl w:val="1"/>
        <w:rPr>
          <w:rFonts w:ascii="Cambria" w:hAnsi="Cambria"/>
          <w:b/>
        </w:rPr>
      </w:pPr>
      <w:bookmarkStart w:id="9" w:name="_Toc229562241"/>
      <w:r>
        <w:rPr>
          <w:rFonts w:ascii="Cambria" w:hAnsi="Cambria"/>
          <w:b/>
        </w:rPr>
        <w:t>Przekazanie terenu budowy</w:t>
      </w:r>
      <w:bookmarkEnd w:id="9"/>
    </w:p>
    <w:p w:rsidR="00475A34" w:rsidRPr="00475A34" w:rsidRDefault="00475A34" w:rsidP="00475A34">
      <w:pPr>
        <w:pStyle w:val="Akapitzlist"/>
        <w:spacing w:line="240" w:lineRule="auto"/>
        <w:ind w:left="1440"/>
        <w:jc w:val="both"/>
        <w:rPr>
          <w:rFonts w:ascii="Cambria" w:hAnsi="Cambria"/>
          <w:b/>
          <w:sz w:val="12"/>
          <w:szCs w:val="12"/>
        </w:rPr>
      </w:pPr>
    </w:p>
    <w:p w:rsidR="00475A34" w:rsidRPr="00C72D2E" w:rsidRDefault="00475A34" w:rsidP="00B2557D">
      <w:pPr>
        <w:pStyle w:val="Akapitzlist"/>
        <w:numPr>
          <w:ilvl w:val="1"/>
          <w:numId w:val="5"/>
        </w:numPr>
        <w:spacing w:line="240" w:lineRule="auto"/>
        <w:ind w:left="1800"/>
        <w:jc w:val="both"/>
        <w:rPr>
          <w:rFonts w:ascii="Cambria" w:hAnsi="Cambria"/>
        </w:rPr>
      </w:pPr>
      <w:r w:rsidRPr="00C72D2E">
        <w:rPr>
          <w:rFonts w:ascii="Cambria" w:hAnsi="Cambria"/>
        </w:rPr>
        <w:t xml:space="preserve">Zamawiający przekaże protokolarnie Wykonawcy teren budowy: </w:t>
      </w:r>
    </w:p>
    <w:p w:rsidR="00475A34" w:rsidRPr="00C72D2E" w:rsidRDefault="00475A34" w:rsidP="00B2557D">
      <w:pPr>
        <w:pStyle w:val="Akapitzlist"/>
        <w:numPr>
          <w:ilvl w:val="0"/>
          <w:numId w:val="6"/>
        </w:numPr>
        <w:spacing w:line="240" w:lineRule="auto"/>
        <w:jc w:val="both"/>
        <w:rPr>
          <w:rFonts w:ascii="Cambria" w:hAnsi="Cambria"/>
        </w:rPr>
      </w:pPr>
      <w:r w:rsidRPr="00C72D2E">
        <w:rPr>
          <w:rFonts w:ascii="Cambria" w:hAnsi="Cambria"/>
        </w:rPr>
        <w:lastRenderedPageBreak/>
        <w:t xml:space="preserve">do </w:t>
      </w:r>
      <w:r w:rsidR="00BF6C6A">
        <w:rPr>
          <w:rFonts w:ascii="Cambria" w:hAnsi="Cambria"/>
        </w:rPr>
        <w:t>7</w:t>
      </w:r>
      <w:r w:rsidRPr="00C72D2E">
        <w:rPr>
          <w:rFonts w:ascii="Cambria" w:hAnsi="Cambria"/>
        </w:rPr>
        <w:t xml:space="preserve"> dni </w:t>
      </w:r>
      <w:r w:rsidR="007A05B9" w:rsidRPr="00C72D2E">
        <w:rPr>
          <w:rFonts w:ascii="Cambria" w:hAnsi="Cambria"/>
        </w:rPr>
        <w:t>od zgłoszenia</w:t>
      </w:r>
      <w:r w:rsidR="00C074F6" w:rsidRPr="00C72D2E">
        <w:rPr>
          <w:rFonts w:ascii="Cambria" w:hAnsi="Cambria"/>
        </w:rPr>
        <w:t xml:space="preserve"> przez Wykonawcę</w:t>
      </w:r>
      <w:r w:rsidR="007A05B9" w:rsidRPr="00C72D2E">
        <w:rPr>
          <w:rFonts w:ascii="Cambria" w:hAnsi="Cambria"/>
        </w:rPr>
        <w:t xml:space="preserve"> </w:t>
      </w:r>
      <w:r w:rsidR="00E928E3">
        <w:rPr>
          <w:rFonts w:ascii="Cambria" w:hAnsi="Cambria"/>
        </w:rPr>
        <w:t>pisemnej gotowości do rozpoczęcia robót budowlanych</w:t>
      </w:r>
      <w:r w:rsidRPr="00C72D2E">
        <w:rPr>
          <w:rFonts w:ascii="Cambria" w:hAnsi="Cambria"/>
        </w:rPr>
        <w:t xml:space="preserve">. </w:t>
      </w:r>
    </w:p>
    <w:p w:rsidR="00475A34" w:rsidRDefault="00475A34" w:rsidP="00B2557D">
      <w:pPr>
        <w:pStyle w:val="Akapitzlist"/>
        <w:numPr>
          <w:ilvl w:val="1"/>
          <w:numId w:val="5"/>
        </w:numPr>
        <w:spacing w:line="240" w:lineRule="auto"/>
        <w:ind w:left="1800"/>
        <w:jc w:val="both"/>
        <w:rPr>
          <w:rFonts w:ascii="Cambria" w:hAnsi="Cambria"/>
        </w:rPr>
      </w:pPr>
      <w:r w:rsidRPr="00475A34">
        <w:rPr>
          <w:rFonts w:ascii="Cambria" w:hAnsi="Cambria"/>
        </w:rPr>
        <w:t xml:space="preserve">Na Wykonawcy spoczywa odpowiedzialność za ochronę przekazanych mu punktów pomiarowych. Uszkodzone lub zniszczone znaki geodezyjne Wykonawca odtworzy i utrwali na własny koszt. </w:t>
      </w:r>
    </w:p>
    <w:p w:rsidR="00475A34" w:rsidRDefault="00475A34" w:rsidP="00B2557D">
      <w:pPr>
        <w:pStyle w:val="Akapitzlist"/>
        <w:numPr>
          <w:ilvl w:val="1"/>
          <w:numId w:val="5"/>
        </w:numPr>
        <w:spacing w:line="240" w:lineRule="auto"/>
        <w:ind w:left="1800"/>
        <w:jc w:val="both"/>
        <w:rPr>
          <w:rFonts w:ascii="Cambria" w:hAnsi="Cambria"/>
        </w:rPr>
      </w:pPr>
      <w:r w:rsidRPr="00475A34">
        <w:rPr>
          <w:rFonts w:ascii="Cambria" w:hAnsi="Cambria"/>
        </w:rPr>
        <w:t xml:space="preserve">Wykonawca zobowiązany jest w dniu przekazania placu budowy przedłożyć Zamawiającemu: </w:t>
      </w:r>
    </w:p>
    <w:p w:rsidR="00475A34" w:rsidRDefault="00475A34" w:rsidP="00B2557D">
      <w:pPr>
        <w:pStyle w:val="Akapitzlist"/>
        <w:numPr>
          <w:ilvl w:val="4"/>
          <w:numId w:val="5"/>
        </w:numPr>
        <w:spacing w:line="240" w:lineRule="auto"/>
        <w:ind w:left="2174"/>
        <w:jc w:val="both"/>
        <w:rPr>
          <w:rFonts w:ascii="Cambria" w:hAnsi="Cambria"/>
        </w:rPr>
      </w:pPr>
      <w:r w:rsidRPr="00475A34">
        <w:rPr>
          <w:rFonts w:ascii="Cambria" w:hAnsi="Cambria"/>
        </w:rPr>
        <w:t xml:space="preserve">plan BIOZ, </w:t>
      </w:r>
    </w:p>
    <w:p w:rsidR="00475A34" w:rsidRDefault="00475A34" w:rsidP="00B2557D">
      <w:pPr>
        <w:pStyle w:val="Akapitzlist"/>
        <w:numPr>
          <w:ilvl w:val="4"/>
          <w:numId w:val="5"/>
        </w:numPr>
        <w:spacing w:line="240" w:lineRule="auto"/>
        <w:ind w:left="2174"/>
        <w:jc w:val="both"/>
        <w:rPr>
          <w:rFonts w:ascii="Cambria" w:hAnsi="Cambria"/>
        </w:rPr>
      </w:pPr>
      <w:r w:rsidRPr="00475A34">
        <w:rPr>
          <w:rFonts w:ascii="Cambria" w:hAnsi="Cambria"/>
        </w:rPr>
        <w:t xml:space="preserve">oświadczenie kierownika budowy o przyjęciu obowiązków, </w:t>
      </w:r>
    </w:p>
    <w:p w:rsidR="00475A34" w:rsidRDefault="00475A34" w:rsidP="00B2557D">
      <w:pPr>
        <w:pStyle w:val="Akapitzlist"/>
        <w:numPr>
          <w:ilvl w:val="4"/>
          <w:numId w:val="5"/>
        </w:numPr>
        <w:spacing w:line="240" w:lineRule="auto"/>
        <w:ind w:left="2174"/>
        <w:jc w:val="both"/>
        <w:rPr>
          <w:rFonts w:ascii="Cambria" w:hAnsi="Cambria"/>
        </w:rPr>
      </w:pPr>
      <w:r w:rsidRPr="00475A34">
        <w:rPr>
          <w:rFonts w:ascii="Cambria" w:hAnsi="Cambria"/>
        </w:rPr>
        <w:t xml:space="preserve">polisy ubezpieczenia OC działalności w ramach realizacji kontraktu wraz z ogólnymi warunkami ubezpieczenia (OWU), </w:t>
      </w:r>
    </w:p>
    <w:p w:rsidR="00475A34" w:rsidRDefault="00475A34" w:rsidP="00B2557D">
      <w:pPr>
        <w:pStyle w:val="Akapitzlist"/>
        <w:numPr>
          <w:ilvl w:val="4"/>
          <w:numId w:val="5"/>
        </w:numPr>
        <w:spacing w:line="240" w:lineRule="auto"/>
        <w:ind w:left="2174"/>
        <w:jc w:val="both"/>
        <w:rPr>
          <w:rFonts w:ascii="Cambria" w:hAnsi="Cambria"/>
        </w:rPr>
      </w:pPr>
      <w:r w:rsidRPr="00475A34">
        <w:rPr>
          <w:rFonts w:ascii="Cambria" w:hAnsi="Cambria"/>
        </w:rPr>
        <w:t xml:space="preserve">wykaz kierowników robót wraz z ich oświadczeniami o przyjęciu obowiązków. </w:t>
      </w:r>
    </w:p>
    <w:p w:rsidR="00475A34" w:rsidRPr="00E928E3" w:rsidRDefault="00475A34" w:rsidP="008D6987">
      <w:pPr>
        <w:pStyle w:val="Akapitzlist"/>
        <w:spacing w:line="240" w:lineRule="auto"/>
        <w:ind w:left="1800"/>
        <w:jc w:val="both"/>
        <w:rPr>
          <w:rFonts w:ascii="Cambria" w:hAnsi="Cambria"/>
          <w:b/>
          <w:color w:val="FF0000"/>
        </w:rPr>
      </w:pPr>
    </w:p>
    <w:p w:rsidR="00074CD6" w:rsidRDefault="00074CD6" w:rsidP="00074CD6">
      <w:pPr>
        <w:pStyle w:val="Akapitzlist"/>
        <w:spacing w:line="240" w:lineRule="auto"/>
        <w:ind w:left="1800"/>
        <w:jc w:val="both"/>
        <w:rPr>
          <w:rFonts w:ascii="Cambria" w:hAnsi="Cambria"/>
          <w:b/>
        </w:rPr>
      </w:pPr>
    </w:p>
    <w:p w:rsidR="00074CD6" w:rsidRDefault="00074CD6" w:rsidP="006F729B">
      <w:pPr>
        <w:pStyle w:val="Akapitzlist"/>
        <w:numPr>
          <w:ilvl w:val="1"/>
          <w:numId w:val="1"/>
        </w:numPr>
        <w:spacing w:line="240" w:lineRule="auto"/>
        <w:jc w:val="both"/>
        <w:outlineLvl w:val="1"/>
        <w:rPr>
          <w:rFonts w:ascii="Cambria" w:hAnsi="Cambria"/>
          <w:b/>
        </w:rPr>
      </w:pPr>
      <w:bookmarkStart w:id="10" w:name="_Toc229562242"/>
      <w:r>
        <w:rPr>
          <w:rFonts w:ascii="Cambria" w:hAnsi="Cambria"/>
          <w:b/>
        </w:rPr>
        <w:t>Organizacja i zabezpieczenie terenu budowy</w:t>
      </w:r>
      <w:bookmarkEnd w:id="10"/>
    </w:p>
    <w:p w:rsidR="00074CD6" w:rsidRPr="00C0189F" w:rsidRDefault="00074CD6" w:rsidP="00074CD6">
      <w:pPr>
        <w:pStyle w:val="Akapitzlist"/>
        <w:spacing w:line="240" w:lineRule="auto"/>
        <w:ind w:left="1440"/>
        <w:jc w:val="both"/>
        <w:rPr>
          <w:rFonts w:ascii="Cambria" w:hAnsi="Cambria"/>
          <w:b/>
          <w:sz w:val="12"/>
          <w:szCs w:val="12"/>
        </w:rPr>
      </w:pPr>
    </w:p>
    <w:p w:rsidR="00C0189F" w:rsidRPr="008122F5" w:rsidRDefault="00C0189F" w:rsidP="00B2557D">
      <w:pPr>
        <w:pStyle w:val="Akapitzlist"/>
        <w:numPr>
          <w:ilvl w:val="0"/>
          <w:numId w:val="7"/>
        </w:numPr>
        <w:spacing w:line="240" w:lineRule="auto"/>
        <w:jc w:val="both"/>
        <w:rPr>
          <w:rFonts w:ascii="Cambria" w:hAnsi="Cambria"/>
          <w:b/>
        </w:rPr>
      </w:pPr>
      <w:r w:rsidRPr="008122F5">
        <w:rPr>
          <w:rFonts w:ascii="Cambria" w:hAnsi="Cambria"/>
        </w:rPr>
        <w:t>Przed przystąpieniem do robót Wykonawca wykona inwentaryzację fotograficzną i opisową infrastruktury, obiektów budowlanych, sieci</w:t>
      </w:r>
      <w:r w:rsidR="00BF4A8E">
        <w:rPr>
          <w:rFonts w:ascii="Cambria" w:hAnsi="Cambria"/>
        </w:rPr>
        <w:t>, drzewostanu</w:t>
      </w:r>
      <w:r w:rsidRPr="008122F5">
        <w:rPr>
          <w:rFonts w:ascii="Cambria" w:hAnsi="Cambria"/>
        </w:rPr>
        <w:t xml:space="preserve"> znajdujących się w obrębie przekazanego terenu. Niniejsza inwentaryzacja winna być niezwłocznie przekazana Zamawiającemu przed rozpoczęciem robót. Skutki zaniechania tego obowiązku mogą skutkować przerwaniem prac, a wszelkie opóźnienia powstałe z tego tytułu będą traktowane jako opóźnienia powstałe z winy Wykonawcy i będą obciążać Wykonawcę. </w:t>
      </w:r>
    </w:p>
    <w:p w:rsidR="00BF4A8E" w:rsidRPr="00BF4A8E" w:rsidRDefault="00C0189F" w:rsidP="00B2557D">
      <w:pPr>
        <w:pStyle w:val="Akapitzlist"/>
        <w:numPr>
          <w:ilvl w:val="0"/>
          <w:numId w:val="7"/>
        </w:numPr>
        <w:spacing w:line="240" w:lineRule="auto"/>
        <w:jc w:val="both"/>
        <w:rPr>
          <w:rFonts w:ascii="Cambria" w:hAnsi="Cambria"/>
          <w:b/>
        </w:rPr>
      </w:pPr>
      <w:r w:rsidRPr="008122F5">
        <w:rPr>
          <w:rFonts w:ascii="Cambria" w:hAnsi="Cambria"/>
        </w:rPr>
        <w:t>Wykonawca zobowiązuje się przed rozpoczęciem robót zorganizować, zagospodarować oraz należycie zabezpieczyć teren budowy oraz teren zaplecza budowy w sposób zapewniający bezpieczeństwo wszystkich osób przebywających na terenie budowy i w bezpośrednim jego sąsiedztwie. Wykonawca zobowiązuje się skutecznie zabezpieczyć teren budowy przed dostępem osób trzecich oraz strzec mienia znajdującego się na tym terenie.</w:t>
      </w:r>
    </w:p>
    <w:p w:rsidR="00BF4A8E" w:rsidRPr="00BF4A8E" w:rsidRDefault="00BF4A8E" w:rsidP="00BF4A8E">
      <w:pPr>
        <w:pStyle w:val="Akapitzlist"/>
        <w:numPr>
          <w:ilvl w:val="0"/>
          <w:numId w:val="7"/>
        </w:numPr>
        <w:jc w:val="both"/>
        <w:rPr>
          <w:rFonts w:ascii="Cambria" w:hAnsi="Cambria"/>
        </w:rPr>
      </w:pPr>
      <w:r w:rsidRPr="00BF4A8E">
        <w:rPr>
          <w:rFonts w:ascii="Cambria" w:hAnsi="Cambria"/>
        </w:rPr>
        <w:t xml:space="preserve">Wykonawca zobowiązuje się tak zorganizować pracę pracownikom, plac budowy oraz realizację robót budowlanych i technologicznych, aby zapewnić jak najmniejszą </w:t>
      </w:r>
      <w:r>
        <w:rPr>
          <w:rFonts w:ascii="Cambria" w:hAnsi="Cambria"/>
        </w:rPr>
        <w:t xml:space="preserve">uciążliwość oraz </w:t>
      </w:r>
      <w:r w:rsidRPr="00BF4A8E">
        <w:rPr>
          <w:rFonts w:ascii="Cambria" w:hAnsi="Cambria"/>
        </w:rPr>
        <w:t xml:space="preserve">pełne bezpieczeństwo użytkownikom budynku </w:t>
      </w:r>
      <w:r>
        <w:rPr>
          <w:rFonts w:ascii="Cambria" w:hAnsi="Cambria"/>
        </w:rPr>
        <w:t>szkoły</w:t>
      </w:r>
      <w:r w:rsidRPr="00BF4A8E">
        <w:rPr>
          <w:rFonts w:ascii="Cambria" w:hAnsi="Cambria"/>
        </w:rPr>
        <w:t xml:space="preserve">, bez konieczności zaprzestania lub ograniczania działalności </w:t>
      </w:r>
      <w:r>
        <w:rPr>
          <w:rFonts w:ascii="Cambria" w:hAnsi="Cambria"/>
        </w:rPr>
        <w:t>placówki.</w:t>
      </w:r>
    </w:p>
    <w:p w:rsidR="00C0189F" w:rsidRDefault="00BF4A8E" w:rsidP="00B2557D">
      <w:pPr>
        <w:pStyle w:val="Akapitzlist"/>
        <w:numPr>
          <w:ilvl w:val="0"/>
          <w:numId w:val="7"/>
        </w:numPr>
        <w:spacing w:line="240" w:lineRule="auto"/>
        <w:jc w:val="both"/>
        <w:rPr>
          <w:rFonts w:ascii="Cambria" w:hAnsi="Cambria"/>
        </w:rPr>
      </w:pPr>
      <w:r w:rsidRPr="00273BB7">
        <w:rPr>
          <w:rFonts w:ascii="Cambria" w:hAnsi="Cambria"/>
        </w:rPr>
        <w:t>Roboty budowlane powodujące utrudnienia w funkcjonowaniu placówki należy prowadzić w wyłącznie w terminie i godzinach</w:t>
      </w:r>
      <w:r w:rsidR="00273BB7" w:rsidRPr="00273BB7">
        <w:rPr>
          <w:rFonts w:ascii="Cambria" w:hAnsi="Cambria"/>
        </w:rPr>
        <w:t xml:space="preserve"> poza działalnością szkoły.</w:t>
      </w:r>
    </w:p>
    <w:p w:rsidR="00273BB7" w:rsidRPr="00273BB7" w:rsidRDefault="00273BB7" w:rsidP="00B2557D">
      <w:pPr>
        <w:pStyle w:val="Akapitzlist"/>
        <w:numPr>
          <w:ilvl w:val="0"/>
          <w:numId w:val="7"/>
        </w:numPr>
        <w:spacing w:line="240" w:lineRule="auto"/>
        <w:jc w:val="both"/>
        <w:rPr>
          <w:rFonts w:ascii="Cambria" w:hAnsi="Cambria"/>
        </w:rPr>
      </w:pPr>
      <w:r>
        <w:rPr>
          <w:rFonts w:ascii="Cambria" w:hAnsi="Cambria"/>
        </w:rPr>
        <w:t>Zamawiający zabrania składowania materiałów i rozjeżdżania terenu w Strefie Ochrony Drzewa (SOD).</w:t>
      </w:r>
    </w:p>
    <w:p w:rsidR="00C0189F" w:rsidRPr="008122F5" w:rsidRDefault="00C0189F" w:rsidP="00B2557D">
      <w:pPr>
        <w:pStyle w:val="Akapitzlist"/>
        <w:numPr>
          <w:ilvl w:val="0"/>
          <w:numId w:val="7"/>
        </w:numPr>
        <w:spacing w:line="240" w:lineRule="auto"/>
        <w:jc w:val="both"/>
        <w:rPr>
          <w:rFonts w:ascii="Cambria" w:hAnsi="Cambria"/>
          <w:b/>
        </w:rPr>
      </w:pPr>
      <w:r w:rsidRPr="008122F5">
        <w:rPr>
          <w:rFonts w:ascii="Cambria" w:hAnsi="Cambria"/>
        </w:rPr>
        <w:t>Wykonawca zobowiązuje się wykonać przedmiot umowy zgodnie ze sztuką budowlaną oraz obowiązującymi przepisami</w:t>
      </w:r>
      <w:r w:rsidR="00273BB7">
        <w:rPr>
          <w:rFonts w:ascii="Cambria" w:hAnsi="Cambria"/>
        </w:rPr>
        <w:t>, dokumentacją projektową, OPZ</w:t>
      </w:r>
      <w:r w:rsidRPr="008122F5">
        <w:rPr>
          <w:rFonts w:ascii="Cambria" w:hAnsi="Cambria"/>
        </w:rPr>
        <w:t xml:space="preserve">. </w:t>
      </w:r>
    </w:p>
    <w:p w:rsidR="00C0189F" w:rsidRPr="008122F5" w:rsidRDefault="00C0189F" w:rsidP="00B2557D">
      <w:pPr>
        <w:pStyle w:val="Akapitzlist"/>
        <w:numPr>
          <w:ilvl w:val="0"/>
          <w:numId w:val="7"/>
        </w:numPr>
        <w:spacing w:line="240" w:lineRule="auto"/>
        <w:jc w:val="both"/>
        <w:rPr>
          <w:rFonts w:ascii="Cambria" w:hAnsi="Cambria"/>
          <w:b/>
        </w:rPr>
      </w:pPr>
      <w:r w:rsidRPr="008122F5">
        <w:rPr>
          <w:rFonts w:ascii="Cambria" w:hAnsi="Cambria"/>
        </w:rPr>
        <w:t xml:space="preserve">Według własnej decyzji Wykonawca wystąpi o warunki przyłączenia energii elektrycznej dla terenu/zaplecza budowy, warunki obsługi komunikacyjnej placu budowy, doprowadzenie wody z wodociągu do terenu zaplecza/budowy, doprowadzenie energii (np. do ogrzewania), zezwolenie na zrzut ścieków i inne media. W każdym takim przypadku Wykonawca ponosi wszelkie koszty zużycia, funkcjonowania, eksploatacji mediów, które uwzględnione zostaną w cenie ofertowej. </w:t>
      </w:r>
    </w:p>
    <w:p w:rsidR="00C0189F" w:rsidRPr="008122F5" w:rsidRDefault="00C0189F" w:rsidP="00B2557D">
      <w:pPr>
        <w:pStyle w:val="Akapitzlist"/>
        <w:numPr>
          <w:ilvl w:val="0"/>
          <w:numId w:val="7"/>
        </w:numPr>
        <w:spacing w:line="240" w:lineRule="auto"/>
        <w:jc w:val="both"/>
        <w:rPr>
          <w:rFonts w:ascii="Cambria" w:hAnsi="Cambria"/>
          <w:b/>
        </w:rPr>
      </w:pPr>
      <w:r w:rsidRPr="008122F5">
        <w:rPr>
          <w:rFonts w:ascii="Cambria" w:hAnsi="Cambria"/>
        </w:rPr>
        <w:t xml:space="preserve">Organizacja robót prowadzona będzie zgodnie z obowiązującymi wymogami BHP oraz p.poż., z zachowaniem bezpieczeństwa ruchu drogowego, a także przepisami dotyczącymi ochrony środowiska naturalnego. </w:t>
      </w:r>
    </w:p>
    <w:p w:rsidR="00C0189F" w:rsidRPr="008122F5" w:rsidRDefault="00C0189F" w:rsidP="00B2557D">
      <w:pPr>
        <w:pStyle w:val="Akapitzlist"/>
        <w:numPr>
          <w:ilvl w:val="0"/>
          <w:numId w:val="7"/>
        </w:numPr>
        <w:spacing w:line="240" w:lineRule="auto"/>
        <w:jc w:val="both"/>
        <w:rPr>
          <w:rFonts w:ascii="Cambria" w:hAnsi="Cambria"/>
          <w:b/>
        </w:rPr>
      </w:pPr>
      <w:r w:rsidRPr="008122F5">
        <w:rPr>
          <w:rFonts w:ascii="Cambria" w:hAnsi="Cambria"/>
        </w:rPr>
        <w:lastRenderedPageBreak/>
        <w:t xml:space="preserve">Wykonawca zapewnia, że wszystkie osoby, przy pomocy których będzie realizowany przedmiot umowy, będą ubrane w odzież umożliwiającą ich identyfikację. </w:t>
      </w:r>
    </w:p>
    <w:p w:rsidR="00C0189F" w:rsidRPr="008122F5" w:rsidRDefault="00C0189F" w:rsidP="00B2557D">
      <w:pPr>
        <w:pStyle w:val="Akapitzlist"/>
        <w:numPr>
          <w:ilvl w:val="0"/>
          <w:numId w:val="7"/>
        </w:numPr>
        <w:spacing w:line="240" w:lineRule="auto"/>
        <w:jc w:val="both"/>
        <w:rPr>
          <w:rFonts w:ascii="Cambria" w:hAnsi="Cambria"/>
          <w:b/>
        </w:rPr>
      </w:pPr>
      <w:r w:rsidRPr="008122F5">
        <w:rPr>
          <w:rFonts w:ascii="Cambria" w:hAnsi="Cambria"/>
        </w:rPr>
        <w:t xml:space="preserve">Ryzyko Wykonawcy obejmuje ryzyko obrażeń lub śmierci osób oraz utraty lub uszkodzeń mienia (w tym bez ograniczeń robót, urządzeń, materiałów, sprzętu, nieruchomości i ruchomości) Wykonawcy i osób trzecich. </w:t>
      </w:r>
    </w:p>
    <w:p w:rsidR="00C0189F" w:rsidRPr="008122F5" w:rsidRDefault="00C0189F" w:rsidP="00B2557D">
      <w:pPr>
        <w:pStyle w:val="Akapitzlist"/>
        <w:numPr>
          <w:ilvl w:val="0"/>
          <w:numId w:val="7"/>
        </w:numPr>
        <w:spacing w:line="240" w:lineRule="auto"/>
        <w:jc w:val="both"/>
        <w:rPr>
          <w:rFonts w:ascii="Cambria" w:hAnsi="Cambria"/>
          <w:b/>
        </w:rPr>
      </w:pPr>
      <w:r w:rsidRPr="008122F5">
        <w:rPr>
          <w:rFonts w:ascii="Cambria" w:hAnsi="Cambria"/>
        </w:rPr>
        <w:t>Wykonawca w ramach wynagrodzenia umownego w okresie trwania umowy wykonywał będzie prace utrzymaniowe w zakresie prowadzonej przez siebie obsługi komunikacyjnej placu budowy na drogach i ciągach komunikacyjnych placu budowy i drogach dojazdowych do terenu budowy. Wykonawca jest odpowiedzialny za przejezdność i bezpieczeństwo ogólnodostępnego ruchu drogowego, pieszego i rowerowego prowadzonego po terenie budowy i na dojazdach do terenu budowy wykorzystywanych przez Wykonawcę, zgodnie z zatwierdzoną organizacją ruchu</w:t>
      </w:r>
      <w:r w:rsidR="00805335">
        <w:rPr>
          <w:rFonts w:ascii="Cambria" w:hAnsi="Cambria"/>
        </w:rPr>
        <w:t xml:space="preserve"> – jeżeli będzie wymagana</w:t>
      </w:r>
      <w:r w:rsidRPr="008122F5">
        <w:rPr>
          <w:rFonts w:ascii="Cambria" w:hAnsi="Cambria"/>
        </w:rPr>
        <w:t xml:space="preserve">. </w:t>
      </w:r>
    </w:p>
    <w:p w:rsidR="00C0189F" w:rsidRPr="008122F5" w:rsidRDefault="00C0189F" w:rsidP="00B2557D">
      <w:pPr>
        <w:pStyle w:val="Akapitzlist"/>
        <w:numPr>
          <w:ilvl w:val="0"/>
          <w:numId w:val="7"/>
        </w:numPr>
        <w:spacing w:line="240" w:lineRule="auto"/>
        <w:jc w:val="both"/>
        <w:rPr>
          <w:rFonts w:ascii="Cambria" w:hAnsi="Cambria"/>
          <w:b/>
        </w:rPr>
      </w:pPr>
      <w:r w:rsidRPr="008122F5">
        <w:rPr>
          <w:rFonts w:ascii="Cambria" w:hAnsi="Cambria"/>
        </w:rPr>
        <w:t xml:space="preserve">Wykonawca poinformuje wszystkich zainteresowanych o przystąpieniu do robót i ewentualnych utrudnieniach z określeniem terminu rozpoczęcia i zakończenia robót. </w:t>
      </w:r>
    </w:p>
    <w:p w:rsidR="00C0189F" w:rsidRPr="008122F5" w:rsidRDefault="00C0189F" w:rsidP="00B2557D">
      <w:pPr>
        <w:pStyle w:val="Akapitzlist"/>
        <w:numPr>
          <w:ilvl w:val="0"/>
          <w:numId w:val="7"/>
        </w:numPr>
        <w:spacing w:line="240" w:lineRule="auto"/>
        <w:jc w:val="both"/>
        <w:rPr>
          <w:rFonts w:ascii="Cambria" w:hAnsi="Cambria"/>
          <w:b/>
        </w:rPr>
      </w:pPr>
      <w:r w:rsidRPr="008122F5">
        <w:rPr>
          <w:rFonts w:ascii="Cambria" w:hAnsi="Cambria"/>
        </w:rPr>
        <w:t xml:space="preserve">Wykonawca własnym staraniem zapewni ciągły, bezpieczny dojazd i dojście do </w:t>
      </w:r>
      <w:r w:rsidR="00805335">
        <w:rPr>
          <w:rFonts w:ascii="Cambria" w:hAnsi="Cambria"/>
        </w:rPr>
        <w:t>szkoły</w:t>
      </w:r>
      <w:r w:rsidRPr="008122F5">
        <w:rPr>
          <w:rFonts w:ascii="Cambria" w:hAnsi="Cambria"/>
        </w:rPr>
        <w:t xml:space="preserve">. </w:t>
      </w:r>
    </w:p>
    <w:p w:rsidR="00805335" w:rsidRPr="00805335" w:rsidRDefault="00C0189F" w:rsidP="002B3368">
      <w:pPr>
        <w:pStyle w:val="Akapitzlist"/>
        <w:numPr>
          <w:ilvl w:val="0"/>
          <w:numId w:val="7"/>
        </w:numPr>
        <w:spacing w:line="240" w:lineRule="auto"/>
        <w:jc w:val="both"/>
        <w:rPr>
          <w:rFonts w:ascii="Cambria" w:hAnsi="Cambria"/>
          <w:b/>
        </w:rPr>
      </w:pPr>
      <w:r w:rsidRPr="00805335">
        <w:rPr>
          <w:rFonts w:ascii="Cambria" w:hAnsi="Cambria"/>
        </w:rPr>
        <w:t>Wykonawca zobowiązuje się powiadomić na piśmie Zamawiającego oraz wszystkich użytkowników obiektów i gestorów sieci o terminie rozpoczęcia prac i ich zakończenia z 14- dniowym wyprzedzeniem</w:t>
      </w:r>
      <w:r w:rsidR="00805335">
        <w:rPr>
          <w:rFonts w:ascii="Cambria" w:hAnsi="Cambria"/>
        </w:rPr>
        <w:t>.</w:t>
      </w:r>
    </w:p>
    <w:p w:rsidR="00C0189F" w:rsidRPr="00805335" w:rsidRDefault="00C0189F" w:rsidP="002B3368">
      <w:pPr>
        <w:pStyle w:val="Akapitzlist"/>
        <w:numPr>
          <w:ilvl w:val="0"/>
          <w:numId w:val="7"/>
        </w:numPr>
        <w:spacing w:line="240" w:lineRule="auto"/>
        <w:jc w:val="both"/>
        <w:rPr>
          <w:rFonts w:ascii="Cambria" w:hAnsi="Cambria"/>
          <w:b/>
        </w:rPr>
      </w:pPr>
      <w:r w:rsidRPr="00805335">
        <w:rPr>
          <w:rFonts w:ascii="Cambria" w:hAnsi="Cambria"/>
        </w:rPr>
        <w:t xml:space="preserve">Wykonawca zapewni czynny udział w odbiorach służb zewnętrznych. </w:t>
      </w:r>
    </w:p>
    <w:p w:rsidR="00C0189F" w:rsidRPr="008122F5" w:rsidRDefault="00C0189F" w:rsidP="00B2557D">
      <w:pPr>
        <w:pStyle w:val="Akapitzlist"/>
        <w:numPr>
          <w:ilvl w:val="0"/>
          <w:numId w:val="7"/>
        </w:numPr>
        <w:spacing w:line="240" w:lineRule="auto"/>
        <w:jc w:val="both"/>
        <w:rPr>
          <w:rFonts w:ascii="Cambria" w:hAnsi="Cambria"/>
          <w:b/>
        </w:rPr>
      </w:pPr>
      <w:r w:rsidRPr="008122F5">
        <w:rPr>
          <w:rFonts w:ascii="Cambria" w:hAnsi="Cambria"/>
        </w:rPr>
        <w:t xml:space="preserve">Wykonawca wykona wszystkie niezbędne próby, badania, uzgodnienia, nadzory i odbiory. </w:t>
      </w:r>
    </w:p>
    <w:p w:rsidR="00C0189F" w:rsidRPr="008122F5" w:rsidRDefault="00C0189F" w:rsidP="00B2557D">
      <w:pPr>
        <w:pStyle w:val="Akapitzlist"/>
        <w:numPr>
          <w:ilvl w:val="0"/>
          <w:numId w:val="7"/>
        </w:numPr>
        <w:spacing w:line="240" w:lineRule="auto"/>
        <w:jc w:val="both"/>
        <w:rPr>
          <w:rFonts w:ascii="Cambria" w:hAnsi="Cambria"/>
          <w:b/>
        </w:rPr>
      </w:pPr>
      <w:r w:rsidRPr="008122F5">
        <w:rPr>
          <w:rFonts w:ascii="Cambria" w:hAnsi="Cambria"/>
        </w:rPr>
        <w:t xml:space="preserve">Wykonawca sporządzi stosowne protokoły z przeprowadzonych prób i badań odbiorczych i przekaże je Zamawiającemu. </w:t>
      </w:r>
    </w:p>
    <w:p w:rsidR="00C0189F" w:rsidRPr="008122F5" w:rsidRDefault="00C0189F" w:rsidP="00B2557D">
      <w:pPr>
        <w:pStyle w:val="Akapitzlist"/>
        <w:numPr>
          <w:ilvl w:val="0"/>
          <w:numId w:val="7"/>
        </w:numPr>
        <w:spacing w:line="240" w:lineRule="auto"/>
        <w:jc w:val="both"/>
        <w:rPr>
          <w:rFonts w:ascii="Cambria" w:hAnsi="Cambria"/>
          <w:b/>
        </w:rPr>
      </w:pPr>
      <w:r w:rsidRPr="008122F5">
        <w:rPr>
          <w:rFonts w:ascii="Cambria" w:hAnsi="Cambria"/>
        </w:rPr>
        <w:t xml:space="preserve">Wykonawca poniesie wszelkie koszty związane z obsługą nadzoru technicznego, w tym również koszty, włączeń, prób eksploatacyjnych i innych pomiarów, wraz z ewentualną dokumentacją techniczną przed- i powykonawczą w zakresie niezbędnym dla realizacji robót objętych umową z Zamawiającym. </w:t>
      </w:r>
    </w:p>
    <w:p w:rsidR="00C0189F" w:rsidRPr="008122F5" w:rsidRDefault="00C0189F" w:rsidP="00B2557D">
      <w:pPr>
        <w:pStyle w:val="Akapitzlist"/>
        <w:numPr>
          <w:ilvl w:val="0"/>
          <w:numId w:val="7"/>
        </w:numPr>
        <w:spacing w:line="240" w:lineRule="auto"/>
        <w:jc w:val="both"/>
        <w:rPr>
          <w:rFonts w:ascii="Cambria" w:hAnsi="Cambria"/>
          <w:b/>
        </w:rPr>
      </w:pPr>
      <w:r w:rsidRPr="008122F5">
        <w:rPr>
          <w:rFonts w:ascii="Cambria" w:hAnsi="Cambria"/>
        </w:rPr>
        <w:t>Wykonawca z wyprzedzeniem co najmniej trzech dni roboczych będzie skutecznie pisemnie informować Zamawiającego</w:t>
      </w:r>
      <w:r w:rsidR="00532A48" w:rsidRPr="008122F5">
        <w:rPr>
          <w:rFonts w:ascii="Cambria" w:hAnsi="Cambria"/>
        </w:rPr>
        <w:t xml:space="preserve"> i Inspektora nadzoru</w:t>
      </w:r>
      <w:r w:rsidRPr="008122F5">
        <w:rPr>
          <w:rFonts w:ascii="Cambria" w:hAnsi="Cambria"/>
        </w:rPr>
        <w:t xml:space="preserve"> o planowanym terminie zakrycia robót zanikających lub ulegających zakryciu, celem przeprowadzenia/dokonania ich odbioru. Wykonawca zobowiązany jest do skutecznego powiadomienia w formie pisemnej Zamawiającego</w:t>
      </w:r>
      <w:r w:rsidR="00532A48" w:rsidRPr="008122F5">
        <w:rPr>
          <w:rFonts w:ascii="Cambria" w:hAnsi="Cambria"/>
        </w:rPr>
        <w:t xml:space="preserve"> i Inspektora nadzoru</w:t>
      </w:r>
      <w:r w:rsidRPr="008122F5">
        <w:rPr>
          <w:rFonts w:ascii="Cambria" w:hAnsi="Cambria"/>
        </w:rPr>
        <w:t xml:space="preserve"> z minimum </w:t>
      </w:r>
      <w:r w:rsidR="00555310" w:rsidRPr="008122F5">
        <w:rPr>
          <w:rFonts w:ascii="Cambria" w:hAnsi="Cambria"/>
        </w:rPr>
        <w:t>3</w:t>
      </w:r>
      <w:r w:rsidRPr="008122F5">
        <w:rPr>
          <w:rFonts w:ascii="Cambria" w:hAnsi="Cambria"/>
        </w:rPr>
        <w:t>-dniowym wyprzedzeniem o terminie wykonania poszczególnych etapów robót, które w dalszym procesie realizacji zanikną lub ulegają zakryciu i w razie potrzeby umożliwienie wykonania stosownych sprawdzeń i badań na realizowanym obiekcie drogowym. Wykonawca zobowiązuje się uzyskać pisemną zgodę Zamawiającego</w:t>
      </w:r>
      <w:r w:rsidR="00532A48" w:rsidRPr="008122F5">
        <w:rPr>
          <w:rFonts w:ascii="Cambria" w:hAnsi="Cambria"/>
        </w:rPr>
        <w:t xml:space="preserve"> lub Inspektora nadzoru</w:t>
      </w:r>
      <w:r w:rsidRPr="008122F5">
        <w:rPr>
          <w:rFonts w:ascii="Cambria" w:hAnsi="Cambria"/>
        </w:rPr>
        <w:t xml:space="preserve"> na dalsze prowadzenie prac oraz uzyskać potwierdzenie Zamawiającego</w:t>
      </w:r>
      <w:r w:rsidR="00532A48" w:rsidRPr="008122F5">
        <w:rPr>
          <w:rFonts w:ascii="Cambria" w:hAnsi="Cambria"/>
        </w:rPr>
        <w:t xml:space="preserve"> lub Inspektora nadzoru</w:t>
      </w:r>
      <w:r w:rsidRPr="008122F5">
        <w:rPr>
          <w:rFonts w:ascii="Cambria" w:hAnsi="Cambria"/>
        </w:rPr>
        <w:t xml:space="preserve"> w dzienniku budowy ich prawidłowego wykonania. Jeżeli Wykonawca skutecznie nie poinformował o tych terminach Zamawiającego</w:t>
      </w:r>
      <w:r w:rsidR="00532A48" w:rsidRPr="008122F5">
        <w:rPr>
          <w:rFonts w:ascii="Cambria" w:hAnsi="Cambria"/>
        </w:rPr>
        <w:t xml:space="preserve"> i Inspektora nadzoru</w:t>
      </w:r>
      <w:r w:rsidRPr="008122F5">
        <w:rPr>
          <w:rFonts w:ascii="Cambria" w:hAnsi="Cambria"/>
        </w:rPr>
        <w:t xml:space="preserve">, zobowiązany jest na żądanie Zamawiającego odkryć roboty zanikające/ulegające zakryciu lub wykonać otwory niezbędne do zbadania robót, a następnie przywrócić roboty do stanu zgodnego z wymogami technicznymi bez dodatkowego wynagrodzenia. </w:t>
      </w:r>
    </w:p>
    <w:p w:rsidR="00C0189F" w:rsidRPr="008122F5" w:rsidRDefault="00C0189F" w:rsidP="00B2557D">
      <w:pPr>
        <w:pStyle w:val="Akapitzlist"/>
        <w:numPr>
          <w:ilvl w:val="0"/>
          <w:numId w:val="7"/>
        </w:numPr>
        <w:spacing w:line="240" w:lineRule="auto"/>
        <w:jc w:val="both"/>
        <w:rPr>
          <w:rFonts w:ascii="Cambria" w:hAnsi="Cambria"/>
          <w:b/>
        </w:rPr>
      </w:pPr>
      <w:r w:rsidRPr="008122F5">
        <w:rPr>
          <w:rFonts w:ascii="Cambria" w:hAnsi="Cambria"/>
        </w:rPr>
        <w:t>Bez uprzedniej zgody Zamawiającego</w:t>
      </w:r>
      <w:r w:rsidR="00113E7B" w:rsidRPr="008122F5">
        <w:rPr>
          <w:rFonts w:ascii="Cambria" w:hAnsi="Cambria"/>
        </w:rPr>
        <w:t xml:space="preserve"> lub Inspektora nadzoru</w:t>
      </w:r>
      <w:r w:rsidRPr="008122F5">
        <w:rPr>
          <w:rFonts w:ascii="Cambria" w:hAnsi="Cambria"/>
        </w:rPr>
        <w:t xml:space="preserve"> wykonywane mogą być jedynie prace niezbędne dla zapewnienia bezpieczeństwa i likwidacji zagrożeń oraz wynikające z konieczności zapobieżenia awarii. </w:t>
      </w:r>
    </w:p>
    <w:p w:rsidR="00C0189F" w:rsidRPr="008122F5" w:rsidRDefault="00C0189F" w:rsidP="00B2557D">
      <w:pPr>
        <w:pStyle w:val="Akapitzlist"/>
        <w:numPr>
          <w:ilvl w:val="0"/>
          <w:numId w:val="7"/>
        </w:numPr>
        <w:spacing w:line="240" w:lineRule="auto"/>
        <w:jc w:val="both"/>
        <w:rPr>
          <w:rFonts w:ascii="Cambria" w:hAnsi="Cambria"/>
          <w:b/>
        </w:rPr>
      </w:pPr>
      <w:r w:rsidRPr="008122F5">
        <w:rPr>
          <w:rFonts w:ascii="Cambria" w:hAnsi="Cambria"/>
        </w:rPr>
        <w:lastRenderedPageBreak/>
        <w:t xml:space="preserve">Wykonawca na terenie robót będzie prowadził gospodarkę odpadami. Każdy odpad musi być zagospodarowany zgodnie z obowiązującymi przepisami. Wykonawca odpowiedzialny jest za przechowywanie dowodów potwierdzających ich zagospodarowanie. </w:t>
      </w:r>
    </w:p>
    <w:p w:rsidR="00C0189F" w:rsidRPr="008122F5" w:rsidRDefault="00C0189F" w:rsidP="00B2557D">
      <w:pPr>
        <w:pStyle w:val="Akapitzlist"/>
        <w:numPr>
          <w:ilvl w:val="0"/>
          <w:numId w:val="7"/>
        </w:numPr>
        <w:spacing w:line="240" w:lineRule="auto"/>
        <w:jc w:val="both"/>
        <w:rPr>
          <w:rFonts w:ascii="Cambria" w:hAnsi="Cambria"/>
          <w:b/>
        </w:rPr>
      </w:pPr>
      <w:r w:rsidRPr="008122F5">
        <w:rPr>
          <w:rFonts w:ascii="Cambria" w:hAnsi="Cambria"/>
        </w:rPr>
        <w:t>Opłaty i kary za przekroczenie w trakcie realizacji robót norm określonych w odpowiednich przepisach dotyczących ochrony środowiska i bezpieczeństwa ruchu poniesie wyłącznie Wykonawca, co oznacza, że nie są uwzględnione w wynagrodzeniu Wykonawcy.</w:t>
      </w:r>
    </w:p>
    <w:p w:rsidR="00C0189F" w:rsidRPr="008122F5" w:rsidRDefault="00C0189F" w:rsidP="00B2557D">
      <w:pPr>
        <w:pStyle w:val="Akapitzlist"/>
        <w:numPr>
          <w:ilvl w:val="0"/>
          <w:numId w:val="7"/>
        </w:numPr>
        <w:spacing w:line="240" w:lineRule="auto"/>
        <w:jc w:val="both"/>
        <w:rPr>
          <w:rFonts w:ascii="Cambria" w:hAnsi="Cambria"/>
          <w:b/>
        </w:rPr>
      </w:pPr>
      <w:r w:rsidRPr="008122F5">
        <w:rPr>
          <w:rFonts w:ascii="Cambria" w:hAnsi="Cambria"/>
        </w:rPr>
        <w:t xml:space="preserve">Wykonawca na czas trwania robót zobowiązuje się zapewnić kierownictwo: kierownika budowy, kierowników robót branżowych oraz innych osób wskazanych przez Wykonawcę, działających w granicach umocowania określonego przepisami ustawy z dnia 7 lipca 1994r. Prawo budowlane, a w przypadku konieczności zmiany którejkolwiek osoby uzgodnić nowego kandydata z Zamawiającym. </w:t>
      </w:r>
    </w:p>
    <w:p w:rsidR="00C0189F" w:rsidRPr="008122F5" w:rsidRDefault="00C0189F" w:rsidP="00B2557D">
      <w:pPr>
        <w:pStyle w:val="Akapitzlist"/>
        <w:numPr>
          <w:ilvl w:val="0"/>
          <w:numId w:val="7"/>
        </w:numPr>
        <w:spacing w:line="240" w:lineRule="auto"/>
        <w:jc w:val="both"/>
        <w:rPr>
          <w:rFonts w:ascii="Cambria" w:hAnsi="Cambria"/>
          <w:b/>
        </w:rPr>
      </w:pPr>
      <w:r w:rsidRPr="008122F5">
        <w:rPr>
          <w:rFonts w:ascii="Cambria" w:hAnsi="Cambria"/>
        </w:rPr>
        <w:t xml:space="preserve">W trakcie realizacji przedmiotu umowy kierownik budowy, musi być obecny na placu budowy podczas prowadzenia robót budowlanych. Kierownik budowy musi być obecny podczas dokonywania odbiorów robót zanikających, odbioru końcowego oraz spisywania protokołu odbioru końcowego przedmiotu umowy. Kierownik budowy ma być całodobowo dostępny telefonicznie. </w:t>
      </w:r>
    </w:p>
    <w:p w:rsidR="00C0189F" w:rsidRPr="008122F5" w:rsidRDefault="00C0189F" w:rsidP="00B2557D">
      <w:pPr>
        <w:pStyle w:val="Akapitzlist"/>
        <w:numPr>
          <w:ilvl w:val="0"/>
          <w:numId w:val="7"/>
        </w:numPr>
        <w:spacing w:line="240" w:lineRule="auto"/>
        <w:jc w:val="both"/>
        <w:rPr>
          <w:rFonts w:ascii="Cambria" w:hAnsi="Cambria"/>
          <w:b/>
        </w:rPr>
      </w:pPr>
      <w:r w:rsidRPr="008122F5">
        <w:rPr>
          <w:rFonts w:ascii="Cambria" w:hAnsi="Cambria"/>
        </w:rPr>
        <w:t xml:space="preserve">W trakcie realizacji robót branżowych kierownicy tych robót muszą być stale obecni na placu budowy podczas prowadzenia prac. </w:t>
      </w:r>
    </w:p>
    <w:p w:rsidR="00C0189F" w:rsidRPr="008122F5" w:rsidRDefault="00C0189F" w:rsidP="00B2557D">
      <w:pPr>
        <w:pStyle w:val="Akapitzlist"/>
        <w:numPr>
          <w:ilvl w:val="0"/>
          <w:numId w:val="7"/>
        </w:numPr>
        <w:spacing w:line="240" w:lineRule="auto"/>
        <w:jc w:val="both"/>
        <w:rPr>
          <w:rFonts w:ascii="Cambria" w:hAnsi="Cambria"/>
          <w:b/>
        </w:rPr>
      </w:pPr>
      <w:r w:rsidRPr="008122F5">
        <w:rPr>
          <w:rFonts w:ascii="Cambria" w:hAnsi="Cambria"/>
        </w:rPr>
        <w:t xml:space="preserve">Wykonawca zobowiązuje się do utrzymania ładu i porządku na terenie budowy, a po zakończeniu robót usunięcia poza teren budowy wszelkich urządzeń tymczasowego zaplecza oraz pozostawienia całego terenu budowy i robót czystego oraz nadającego się do użytkowania. </w:t>
      </w:r>
    </w:p>
    <w:p w:rsidR="00C0189F" w:rsidRPr="008122F5" w:rsidRDefault="00C0189F" w:rsidP="00B2557D">
      <w:pPr>
        <w:pStyle w:val="Akapitzlist"/>
        <w:numPr>
          <w:ilvl w:val="0"/>
          <w:numId w:val="7"/>
        </w:numPr>
        <w:spacing w:line="240" w:lineRule="auto"/>
        <w:jc w:val="both"/>
        <w:rPr>
          <w:rFonts w:ascii="Cambria" w:hAnsi="Cambria"/>
          <w:b/>
        </w:rPr>
      </w:pPr>
      <w:r w:rsidRPr="008122F5">
        <w:rPr>
          <w:rFonts w:ascii="Cambria" w:hAnsi="Cambria"/>
        </w:rPr>
        <w:t xml:space="preserve">Wykonawca zobowiązany jest do ponoszenia opłat za czasowe zajęcie działek i pokrycia wszystkich kosztów, które wynikają z czasowego ich zajęcia wraz z protokolarnym przekazaniem i odbiorem tych działek oraz doprowadzenia ich do stanu nie gorszego niż pierwotny. </w:t>
      </w:r>
    </w:p>
    <w:p w:rsidR="00C0189F" w:rsidRPr="008122F5" w:rsidRDefault="00C0189F" w:rsidP="00B2557D">
      <w:pPr>
        <w:pStyle w:val="Akapitzlist"/>
        <w:numPr>
          <w:ilvl w:val="0"/>
          <w:numId w:val="7"/>
        </w:numPr>
        <w:spacing w:line="240" w:lineRule="auto"/>
        <w:jc w:val="both"/>
        <w:rPr>
          <w:rFonts w:ascii="Cambria" w:hAnsi="Cambria"/>
          <w:b/>
        </w:rPr>
      </w:pPr>
      <w:r w:rsidRPr="008122F5">
        <w:rPr>
          <w:rFonts w:ascii="Cambria" w:hAnsi="Cambria"/>
        </w:rPr>
        <w:t xml:space="preserve">Wykonawca zdemontuje obiekty tymczasowe i uporządkuje teren po zakończeniu robót, odtworzy tereny zielone i pobocza na całej powierzchni, która uległa zniszczeniu podczas prowadzonych robót. Wykonawca odtworzy wszystkie elementy uszkodzone w trakcie robót. </w:t>
      </w:r>
    </w:p>
    <w:p w:rsidR="00C0189F" w:rsidRPr="008122F5" w:rsidRDefault="00C0189F" w:rsidP="00B2557D">
      <w:pPr>
        <w:pStyle w:val="Akapitzlist"/>
        <w:numPr>
          <w:ilvl w:val="0"/>
          <w:numId w:val="7"/>
        </w:numPr>
        <w:spacing w:line="240" w:lineRule="auto"/>
        <w:jc w:val="both"/>
        <w:rPr>
          <w:rFonts w:ascii="Cambria" w:hAnsi="Cambria"/>
          <w:b/>
        </w:rPr>
      </w:pPr>
      <w:r w:rsidRPr="008122F5">
        <w:rPr>
          <w:rFonts w:ascii="Cambria" w:hAnsi="Cambria"/>
        </w:rPr>
        <w:t xml:space="preserve">Wykonawca zobowiązany jest do realizacji wszelkich zaleceń i poleceń wpisanych do dziennika budowy. </w:t>
      </w:r>
    </w:p>
    <w:p w:rsidR="00C0189F" w:rsidRPr="006A2ACD" w:rsidRDefault="00C0189F" w:rsidP="00B2557D">
      <w:pPr>
        <w:pStyle w:val="Akapitzlist"/>
        <w:numPr>
          <w:ilvl w:val="0"/>
          <w:numId w:val="7"/>
        </w:numPr>
        <w:spacing w:line="240" w:lineRule="auto"/>
        <w:jc w:val="both"/>
        <w:rPr>
          <w:rFonts w:ascii="Cambria" w:hAnsi="Cambria"/>
          <w:b/>
        </w:rPr>
      </w:pPr>
      <w:r w:rsidRPr="008122F5">
        <w:rPr>
          <w:rFonts w:ascii="Cambria" w:hAnsi="Cambria"/>
        </w:rPr>
        <w:t>Wykonawca zobowiązany jest do czyszczenia opon sprzętu wyjeżdżającego z terenu budowy oraz do utrzymywa</w:t>
      </w:r>
      <w:r w:rsidR="00BB6969" w:rsidRPr="008122F5">
        <w:rPr>
          <w:rFonts w:ascii="Cambria" w:hAnsi="Cambria"/>
        </w:rPr>
        <w:t xml:space="preserve">nia </w:t>
      </w:r>
      <w:r w:rsidRPr="008122F5">
        <w:rPr>
          <w:rFonts w:ascii="Cambria" w:hAnsi="Cambria"/>
        </w:rPr>
        <w:t>czystoś</w:t>
      </w:r>
      <w:r w:rsidR="00BB6969" w:rsidRPr="008122F5">
        <w:rPr>
          <w:rFonts w:ascii="Cambria" w:hAnsi="Cambria"/>
        </w:rPr>
        <w:t>ci</w:t>
      </w:r>
      <w:r w:rsidRPr="008122F5">
        <w:rPr>
          <w:rFonts w:ascii="Cambria" w:hAnsi="Cambria"/>
        </w:rPr>
        <w:t xml:space="preserve"> nawierzchni dróg w </w:t>
      </w:r>
      <w:r w:rsidRPr="006A2ACD">
        <w:rPr>
          <w:rFonts w:ascii="Cambria" w:hAnsi="Cambria"/>
        </w:rPr>
        <w:t xml:space="preserve">zakresie zanieczyszczeń generowanych przez pojazdy opuszczające teren budowy. </w:t>
      </w:r>
    </w:p>
    <w:p w:rsidR="00C0189F" w:rsidRPr="008122F5" w:rsidRDefault="00C0189F" w:rsidP="00B2557D">
      <w:pPr>
        <w:pStyle w:val="Akapitzlist"/>
        <w:numPr>
          <w:ilvl w:val="0"/>
          <w:numId w:val="7"/>
        </w:numPr>
        <w:spacing w:line="240" w:lineRule="auto"/>
        <w:jc w:val="both"/>
        <w:rPr>
          <w:rFonts w:ascii="Cambria" w:hAnsi="Cambria"/>
          <w:b/>
        </w:rPr>
      </w:pPr>
      <w:r w:rsidRPr="006A2ACD">
        <w:rPr>
          <w:rFonts w:ascii="Cambria" w:hAnsi="Cambria"/>
        </w:rPr>
        <w:t xml:space="preserve">Wykonawca ponosi odpowiedzialność za </w:t>
      </w:r>
      <w:r w:rsidRPr="008122F5">
        <w:rPr>
          <w:rFonts w:ascii="Cambria" w:hAnsi="Cambria"/>
        </w:rPr>
        <w:t xml:space="preserve">wszelkie działania i zaniechania osób i podmiotów, przy pomocy których realizuje przedmiot umowy, odpowiada za bezpieczeństwo w trakcie wykonywania robót. </w:t>
      </w:r>
    </w:p>
    <w:p w:rsidR="00C0189F" w:rsidRPr="008122F5" w:rsidRDefault="00C0189F" w:rsidP="00B2557D">
      <w:pPr>
        <w:pStyle w:val="Akapitzlist"/>
        <w:numPr>
          <w:ilvl w:val="0"/>
          <w:numId w:val="7"/>
        </w:numPr>
        <w:spacing w:line="240" w:lineRule="auto"/>
        <w:jc w:val="both"/>
        <w:rPr>
          <w:rFonts w:ascii="Cambria" w:hAnsi="Cambria"/>
          <w:b/>
        </w:rPr>
      </w:pPr>
      <w:r w:rsidRPr="008122F5">
        <w:rPr>
          <w:rFonts w:ascii="Cambria" w:hAnsi="Cambria"/>
        </w:rPr>
        <w:t xml:space="preserve">Wykonawca odpowiada za szkody wynikłe na terenie budowy w terminie od daty protokolarnego przejęcia terenu budowy przez Wykonawcę do daty protokolarnego odebrania robót przez Zamawiającego oraz zobowiązuje się na własny koszt natychmiastowo usuwać docelowo wszelkie szkody i awarie powstałe podczas realizacji robót. </w:t>
      </w:r>
    </w:p>
    <w:p w:rsidR="00746146" w:rsidRDefault="00746146" w:rsidP="00746146">
      <w:pPr>
        <w:pStyle w:val="Akapitzlist"/>
        <w:spacing w:line="240" w:lineRule="auto"/>
        <w:ind w:left="1800"/>
        <w:jc w:val="both"/>
        <w:rPr>
          <w:rFonts w:ascii="Cambria" w:hAnsi="Cambria"/>
        </w:rPr>
      </w:pPr>
    </w:p>
    <w:p w:rsidR="00CB617E" w:rsidRDefault="00CB617E" w:rsidP="00403307">
      <w:pPr>
        <w:pStyle w:val="Akapitzlist"/>
        <w:spacing w:line="240" w:lineRule="auto"/>
        <w:ind w:left="1440"/>
        <w:jc w:val="both"/>
        <w:rPr>
          <w:rFonts w:ascii="Cambria" w:hAnsi="Cambria"/>
          <w:b/>
        </w:rPr>
      </w:pPr>
    </w:p>
    <w:p w:rsidR="00FC4DE2" w:rsidRDefault="00FC4DE2" w:rsidP="006F729B">
      <w:pPr>
        <w:pStyle w:val="Akapitzlist"/>
        <w:numPr>
          <w:ilvl w:val="1"/>
          <w:numId w:val="1"/>
        </w:numPr>
        <w:spacing w:line="240" w:lineRule="auto"/>
        <w:jc w:val="both"/>
        <w:outlineLvl w:val="1"/>
        <w:rPr>
          <w:rFonts w:ascii="Cambria" w:hAnsi="Cambria"/>
          <w:b/>
        </w:rPr>
      </w:pPr>
      <w:bookmarkStart w:id="11" w:name="_Toc229562243"/>
      <w:r w:rsidRPr="00DC311C">
        <w:rPr>
          <w:rFonts w:ascii="Cambria" w:hAnsi="Cambria"/>
          <w:b/>
        </w:rPr>
        <w:t xml:space="preserve">Urządzenia infrastruktury technicznej </w:t>
      </w:r>
      <w:r w:rsidR="00FE4C81" w:rsidRPr="00FE4C81">
        <w:rPr>
          <w:rFonts w:ascii="Cambria" w:hAnsi="Cambria"/>
          <w:b/>
        </w:rPr>
        <w:t>na obszarze prowadz</w:t>
      </w:r>
      <w:r w:rsidR="005012DD">
        <w:rPr>
          <w:rFonts w:ascii="Cambria" w:hAnsi="Cambria"/>
          <w:b/>
        </w:rPr>
        <w:t>o</w:t>
      </w:r>
      <w:r w:rsidR="00FE4C81" w:rsidRPr="00FE4C81">
        <w:rPr>
          <w:rFonts w:ascii="Cambria" w:hAnsi="Cambria"/>
          <w:b/>
        </w:rPr>
        <w:t>nych robót</w:t>
      </w:r>
      <w:bookmarkEnd w:id="11"/>
      <w:r w:rsidRPr="00FE4C81">
        <w:rPr>
          <w:rFonts w:ascii="Cambria" w:hAnsi="Cambria"/>
          <w:b/>
        </w:rPr>
        <w:t xml:space="preserve"> </w:t>
      </w:r>
    </w:p>
    <w:p w:rsidR="00351231" w:rsidRPr="00351231" w:rsidRDefault="00351231" w:rsidP="00351231">
      <w:pPr>
        <w:pStyle w:val="Akapitzlist"/>
        <w:spacing w:line="240" w:lineRule="auto"/>
        <w:ind w:left="1440"/>
        <w:jc w:val="both"/>
        <w:rPr>
          <w:rFonts w:ascii="Cambria" w:hAnsi="Cambria"/>
          <w:b/>
          <w:sz w:val="12"/>
          <w:szCs w:val="12"/>
        </w:rPr>
      </w:pPr>
    </w:p>
    <w:p w:rsidR="00F96566" w:rsidRDefault="0081072A" w:rsidP="00B2557D">
      <w:pPr>
        <w:pStyle w:val="Akapitzlist"/>
        <w:numPr>
          <w:ilvl w:val="0"/>
          <w:numId w:val="9"/>
        </w:numPr>
        <w:spacing w:line="240" w:lineRule="auto"/>
        <w:jc w:val="both"/>
        <w:rPr>
          <w:rFonts w:ascii="Cambria" w:hAnsi="Cambria"/>
        </w:rPr>
      </w:pPr>
      <w:r w:rsidRPr="0081072A">
        <w:rPr>
          <w:rFonts w:ascii="Cambria" w:hAnsi="Cambria"/>
        </w:rPr>
        <w:lastRenderedPageBreak/>
        <w:t xml:space="preserve">Wykonawca zobowiązany jest do załatwienia wszelkich spraw </w:t>
      </w:r>
      <w:proofErr w:type="spellStart"/>
      <w:r w:rsidRPr="0081072A">
        <w:rPr>
          <w:rFonts w:ascii="Cambria" w:hAnsi="Cambria"/>
        </w:rPr>
        <w:t>formalno</w:t>
      </w:r>
      <w:proofErr w:type="spellEnd"/>
      <w:r w:rsidRPr="0081072A">
        <w:rPr>
          <w:rFonts w:ascii="Cambria" w:hAnsi="Cambria"/>
        </w:rPr>
        <w:t xml:space="preserve"> - technicznych związanych między innymi z budową i przebudową infrastruktury występującej na terenie prowadzonych robót. </w:t>
      </w:r>
    </w:p>
    <w:p w:rsidR="00F96566" w:rsidRDefault="0081072A" w:rsidP="00B2557D">
      <w:pPr>
        <w:pStyle w:val="Akapitzlist"/>
        <w:numPr>
          <w:ilvl w:val="0"/>
          <w:numId w:val="9"/>
        </w:numPr>
        <w:spacing w:line="240" w:lineRule="auto"/>
        <w:jc w:val="both"/>
        <w:rPr>
          <w:rFonts w:ascii="Cambria" w:hAnsi="Cambria"/>
        </w:rPr>
      </w:pPr>
      <w:r w:rsidRPr="0081072A">
        <w:rPr>
          <w:rFonts w:ascii="Cambria" w:hAnsi="Cambria"/>
        </w:rPr>
        <w:t xml:space="preserve">Wykonawca wykona wszystkie niezbędne próby, badania, uzgodnienia, nadzory i odbiory z użytkownikami infrastruktury. </w:t>
      </w:r>
    </w:p>
    <w:p w:rsidR="00F96566" w:rsidRDefault="0081072A" w:rsidP="00B2557D">
      <w:pPr>
        <w:pStyle w:val="Akapitzlist"/>
        <w:numPr>
          <w:ilvl w:val="0"/>
          <w:numId w:val="9"/>
        </w:numPr>
        <w:spacing w:line="240" w:lineRule="auto"/>
        <w:jc w:val="both"/>
        <w:rPr>
          <w:rFonts w:ascii="Cambria" w:hAnsi="Cambria"/>
        </w:rPr>
      </w:pPr>
      <w:r w:rsidRPr="0081072A">
        <w:rPr>
          <w:rFonts w:ascii="Cambria" w:hAnsi="Cambria"/>
        </w:rPr>
        <w:t xml:space="preserve">Wykonawca zobowiązuje się powiadomić na piśmie Zamawiającego oraz wszystkich użytkowników obiektów i gestorów sieci o terminie rozpoczęcia prac i ich zakończenia z 14-dniowym wyprzedzeniem, celem inwentaryzacji istniejącej sieci i armatury, oceny stanu technicznego infrastruktury, sprawdzenia szczelności sieci, nadzoru nad prowadzonymi robotami, uczestnictwa w odbiorach i komisyjnej kontroli sieci i armatury. </w:t>
      </w:r>
    </w:p>
    <w:p w:rsidR="00F96566" w:rsidRDefault="0081072A" w:rsidP="00B2557D">
      <w:pPr>
        <w:pStyle w:val="Akapitzlist"/>
        <w:numPr>
          <w:ilvl w:val="0"/>
          <w:numId w:val="9"/>
        </w:numPr>
        <w:spacing w:line="240" w:lineRule="auto"/>
        <w:jc w:val="both"/>
        <w:rPr>
          <w:rFonts w:ascii="Cambria" w:hAnsi="Cambria"/>
        </w:rPr>
      </w:pPr>
      <w:r w:rsidRPr="0081072A">
        <w:rPr>
          <w:rFonts w:ascii="Cambria" w:hAnsi="Cambria"/>
        </w:rPr>
        <w:t xml:space="preserve">Wykonawca zapewni czynny udział w odbiorach służb zewnętrznych odpowiednich gestorów sieci </w:t>
      </w:r>
    </w:p>
    <w:p w:rsidR="00F96566" w:rsidRDefault="0081072A" w:rsidP="00B2557D">
      <w:pPr>
        <w:pStyle w:val="Akapitzlist"/>
        <w:numPr>
          <w:ilvl w:val="0"/>
          <w:numId w:val="9"/>
        </w:numPr>
        <w:spacing w:line="240" w:lineRule="auto"/>
        <w:jc w:val="both"/>
        <w:rPr>
          <w:rFonts w:ascii="Cambria" w:hAnsi="Cambria"/>
        </w:rPr>
      </w:pPr>
      <w:r w:rsidRPr="0081072A">
        <w:rPr>
          <w:rFonts w:ascii="Cambria" w:hAnsi="Cambria"/>
        </w:rPr>
        <w:t xml:space="preserve">Wykonawca zobowiązany jest do naprawienia zinwentaryzowanych urządzeń podziemnych uszkodzonych w trakcie prowadzenia prac, z tym że koszt ich napraw ponosi wyłącznie Wykonawca, co oznacza, że nie są uwzględnione w wynagrodzeniu Wykonawcy </w:t>
      </w:r>
    </w:p>
    <w:p w:rsidR="00F96566" w:rsidRDefault="0081072A" w:rsidP="00B2557D">
      <w:pPr>
        <w:pStyle w:val="Akapitzlist"/>
        <w:numPr>
          <w:ilvl w:val="0"/>
          <w:numId w:val="9"/>
        </w:numPr>
        <w:spacing w:line="240" w:lineRule="auto"/>
        <w:jc w:val="both"/>
        <w:rPr>
          <w:rFonts w:ascii="Cambria" w:hAnsi="Cambria"/>
        </w:rPr>
      </w:pPr>
      <w:r w:rsidRPr="0081072A">
        <w:rPr>
          <w:rFonts w:ascii="Cambria" w:hAnsi="Cambria"/>
        </w:rPr>
        <w:t xml:space="preserve">W przypadku natrafienia przez Wykonawcę na niezinwentaryzowane urządzenia podziemne Wykonawca natychmiast wstrzyma prowadzenie dalszych prac, powiadamiając o tym fakcie Inspektora nadzoru oraz Zamawiającego. </w:t>
      </w:r>
    </w:p>
    <w:p w:rsidR="00F96566" w:rsidRDefault="0081072A" w:rsidP="00B2557D">
      <w:pPr>
        <w:pStyle w:val="Akapitzlist"/>
        <w:numPr>
          <w:ilvl w:val="0"/>
          <w:numId w:val="9"/>
        </w:numPr>
        <w:spacing w:line="240" w:lineRule="auto"/>
        <w:jc w:val="both"/>
        <w:rPr>
          <w:rFonts w:ascii="Cambria" w:hAnsi="Cambria"/>
        </w:rPr>
      </w:pPr>
      <w:r w:rsidRPr="0081072A">
        <w:rPr>
          <w:rFonts w:ascii="Cambria" w:hAnsi="Cambria"/>
        </w:rPr>
        <w:t xml:space="preserve">Wykonawca poniesie wszelkie koszty związane z obsługą nadzoru technicznego sieci uzbrojenia podziemnego, w tym również koszty </w:t>
      </w:r>
      <w:proofErr w:type="spellStart"/>
      <w:r w:rsidRPr="0081072A">
        <w:rPr>
          <w:rFonts w:ascii="Cambria" w:hAnsi="Cambria"/>
        </w:rPr>
        <w:t>wyłączeń</w:t>
      </w:r>
      <w:proofErr w:type="spellEnd"/>
      <w:r w:rsidRPr="0081072A">
        <w:rPr>
          <w:rFonts w:ascii="Cambria" w:hAnsi="Cambria"/>
        </w:rPr>
        <w:t xml:space="preserve">, włączeń, prób eksploatacyjnych i innych pomiarów, a także koszty geodezyjnej inwentaryzacji tych sieci wraz z ewentualną dokumentacją techniczną przed- i powykonawczą w zakresie niezbędnym dla realizacji robót objętych umową z Zamawiającym. </w:t>
      </w:r>
    </w:p>
    <w:p w:rsidR="00F96566" w:rsidRDefault="0081072A" w:rsidP="00B2557D">
      <w:pPr>
        <w:pStyle w:val="Akapitzlist"/>
        <w:numPr>
          <w:ilvl w:val="0"/>
          <w:numId w:val="9"/>
        </w:numPr>
        <w:spacing w:line="240" w:lineRule="auto"/>
        <w:jc w:val="both"/>
        <w:rPr>
          <w:rFonts w:ascii="Cambria" w:hAnsi="Cambria"/>
        </w:rPr>
      </w:pPr>
      <w:r w:rsidRPr="0081072A">
        <w:rPr>
          <w:rFonts w:ascii="Cambria" w:hAnsi="Cambria"/>
        </w:rPr>
        <w:t xml:space="preserve">Wykonawca zobowiązany jest do naprawienia zinwentaryzowanych urządzeń podziemnych uszkodzonych w trakcie prowadzenia prac, z tym że koszt ich napraw ponosi wyłącznie Wykonawca, co oznacza, że nie są uwzględnione w wynagrodzeniu Wykonawcy. </w:t>
      </w:r>
    </w:p>
    <w:p w:rsidR="00F96566" w:rsidRDefault="0081072A" w:rsidP="00B2557D">
      <w:pPr>
        <w:pStyle w:val="Akapitzlist"/>
        <w:numPr>
          <w:ilvl w:val="0"/>
          <w:numId w:val="9"/>
        </w:numPr>
        <w:spacing w:line="240" w:lineRule="auto"/>
        <w:jc w:val="both"/>
        <w:rPr>
          <w:rFonts w:ascii="Cambria" w:hAnsi="Cambria"/>
        </w:rPr>
      </w:pPr>
      <w:r w:rsidRPr="0081072A">
        <w:rPr>
          <w:rFonts w:ascii="Cambria" w:hAnsi="Cambria"/>
        </w:rPr>
        <w:t xml:space="preserve">Wykonawca zobowiązany jest do zgłoszenia inspektorowi nadzoru oraz Zamawiającemu o problemach lub okolicznościach mogących wpłynąć na jakość robót lub termin zakończenia robót. </w:t>
      </w:r>
    </w:p>
    <w:p w:rsidR="00FC4DE2" w:rsidRDefault="0081072A" w:rsidP="00B2557D">
      <w:pPr>
        <w:pStyle w:val="Akapitzlist"/>
        <w:numPr>
          <w:ilvl w:val="0"/>
          <w:numId w:val="9"/>
        </w:numPr>
        <w:spacing w:line="240" w:lineRule="auto"/>
        <w:jc w:val="both"/>
        <w:rPr>
          <w:rFonts w:ascii="Cambria" w:hAnsi="Cambria"/>
        </w:rPr>
      </w:pPr>
      <w:r w:rsidRPr="0081072A">
        <w:rPr>
          <w:rFonts w:ascii="Cambria" w:hAnsi="Cambria"/>
        </w:rPr>
        <w:t>Wykonawca winien niezwłocznie poinformować o zaistniałych na terenie budowy kontrolach i wypadkach.</w:t>
      </w:r>
    </w:p>
    <w:p w:rsidR="00351231" w:rsidRPr="0081072A" w:rsidRDefault="00351231" w:rsidP="00351231">
      <w:pPr>
        <w:pStyle w:val="Akapitzlist"/>
        <w:spacing w:line="240" w:lineRule="auto"/>
        <w:ind w:left="1800"/>
        <w:jc w:val="both"/>
        <w:rPr>
          <w:rFonts w:ascii="Cambria" w:hAnsi="Cambria"/>
        </w:rPr>
      </w:pPr>
    </w:p>
    <w:p w:rsidR="00351231" w:rsidRPr="00351231" w:rsidRDefault="00351231" w:rsidP="006F729B">
      <w:pPr>
        <w:pStyle w:val="Akapitzlist"/>
        <w:numPr>
          <w:ilvl w:val="1"/>
          <w:numId w:val="1"/>
        </w:numPr>
        <w:spacing w:line="240" w:lineRule="auto"/>
        <w:jc w:val="both"/>
        <w:outlineLvl w:val="1"/>
        <w:rPr>
          <w:rFonts w:ascii="Cambria" w:hAnsi="Cambria"/>
          <w:b/>
        </w:rPr>
      </w:pPr>
      <w:bookmarkStart w:id="12" w:name="_Toc229562244"/>
      <w:r>
        <w:rPr>
          <w:rFonts w:ascii="Cambria" w:hAnsi="Cambria"/>
          <w:b/>
        </w:rPr>
        <w:t>Inwentaryzacja stanu istniejącego</w:t>
      </w:r>
      <w:bookmarkEnd w:id="12"/>
    </w:p>
    <w:p w:rsidR="00351231" w:rsidRDefault="00351231" w:rsidP="00351231">
      <w:pPr>
        <w:autoSpaceDE w:val="0"/>
        <w:spacing w:before="20" w:after="0" w:line="240" w:lineRule="auto"/>
        <w:ind w:left="1416"/>
        <w:jc w:val="both"/>
        <w:rPr>
          <w:rFonts w:ascii="Cambria" w:hAnsi="Cambria"/>
        </w:rPr>
      </w:pPr>
      <w:r w:rsidRPr="00351231">
        <w:rPr>
          <w:rFonts w:ascii="Cambria" w:hAnsi="Cambria"/>
        </w:rPr>
        <w:t xml:space="preserve">Wykonawca zobowiązuje się, przed rozpoczęciem prac, sporządzić i przedstawić Inspektorowi nadzoru oraz Zamawiającemu inwentaryzację stanu istniejącego, obejmującą wszystkie materiały i urządzenia </w:t>
      </w:r>
      <w:r w:rsidR="00D63412">
        <w:rPr>
          <w:rFonts w:ascii="Cambria" w:hAnsi="Cambria"/>
        </w:rPr>
        <w:t>znajdujące się na obszarze przeznaczonym pod planowane roboty budowlane</w:t>
      </w:r>
      <w:r w:rsidR="006B0AD2">
        <w:rPr>
          <w:rFonts w:ascii="Cambria" w:hAnsi="Cambria"/>
        </w:rPr>
        <w:t>.</w:t>
      </w:r>
      <w:r w:rsidRPr="00351231">
        <w:rPr>
          <w:rFonts w:ascii="Cambria" w:hAnsi="Cambria"/>
        </w:rPr>
        <w:t xml:space="preserve"> Inwentaryzacja będzie podlegać weryfikacji przez Zamawiającego. </w:t>
      </w:r>
    </w:p>
    <w:p w:rsidR="00201CEE" w:rsidRDefault="00201CEE" w:rsidP="00201CEE">
      <w:pPr>
        <w:autoSpaceDE w:val="0"/>
        <w:spacing w:before="20" w:after="0" w:line="240" w:lineRule="auto"/>
        <w:jc w:val="both"/>
        <w:rPr>
          <w:rFonts w:ascii="Cambria" w:hAnsi="Cambria"/>
        </w:rPr>
      </w:pPr>
    </w:p>
    <w:p w:rsidR="00201CEE" w:rsidRPr="00214419" w:rsidRDefault="00214419" w:rsidP="006F729B">
      <w:pPr>
        <w:pStyle w:val="Akapitzlist"/>
        <w:numPr>
          <w:ilvl w:val="1"/>
          <w:numId w:val="1"/>
        </w:numPr>
        <w:autoSpaceDE w:val="0"/>
        <w:spacing w:before="20" w:after="0" w:line="240" w:lineRule="auto"/>
        <w:jc w:val="both"/>
        <w:outlineLvl w:val="1"/>
        <w:rPr>
          <w:rFonts w:ascii="Cambria" w:hAnsi="Cambria"/>
          <w:b/>
        </w:rPr>
      </w:pPr>
      <w:bookmarkStart w:id="13" w:name="_Toc229562245"/>
      <w:r w:rsidRPr="00214419">
        <w:rPr>
          <w:rFonts w:ascii="Cambria" w:hAnsi="Cambria"/>
          <w:b/>
        </w:rPr>
        <w:t>Dziennik budowy</w:t>
      </w:r>
      <w:bookmarkEnd w:id="13"/>
    </w:p>
    <w:p w:rsidR="00214419" w:rsidRPr="00F71A84" w:rsidRDefault="00214419" w:rsidP="00214419">
      <w:pPr>
        <w:pStyle w:val="Akapitzlist"/>
        <w:autoSpaceDE w:val="0"/>
        <w:spacing w:before="20" w:after="0" w:line="240" w:lineRule="auto"/>
        <w:jc w:val="both"/>
        <w:rPr>
          <w:rFonts w:ascii="Cambria" w:hAnsi="Cambria"/>
          <w:sz w:val="12"/>
          <w:szCs w:val="12"/>
        </w:rPr>
      </w:pPr>
    </w:p>
    <w:p w:rsidR="00214419" w:rsidRPr="00F71A84" w:rsidRDefault="00F71A84" w:rsidP="00214419">
      <w:pPr>
        <w:pStyle w:val="Akapitzlist"/>
        <w:autoSpaceDE w:val="0"/>
        <w:spacing w:before="20" w:after="0" w:line="240" w:lineRule="auto"/>
        <w:ind w:left="1416"/>
        <w:jc w:val="both"/>
        <w:rPr>
          <w:rFonts w:ascii="Cambria" w:hAnsi="Cambria"/>
        </w:rPr>
      </w:pPr>
      <w:r w:rsidRPr="00F71A84">
        <w:rPr>
          <w:rFonts w:ascii="Cambria" w:hAnsi="Cambria" w:cs="Times New Roman"/>
        </w:rPr>
        <w:t>Dziennik budowy jest wymaganym prawem dokumentem obowiązującym Zamawiającego i Wykonawcę przez okres prowadzenia Robót. Odpowiedzialność za prowadzenie dziennika budowy zgodnie z obowiązującymi przepisami spoczywa na Wykonawcy.</w:t>
      </w:r>
      <w:r w:rsidR="00E37F59">
        <w:rPr>
          <w:rFonts w:ascii="Cambria" w:hAnsi="Cambria" w:cs="Times New Roman"/>
        </w:rPr>
        <w:t xml:space="preserve"> Wykonawca zobowiązany jest do wystąpienia (na podstawie pełnomocnictwa) o wydanie dziennika budowy od organu właściwego do wydania dziennika budowy.</w:t>
      </w:r>
    </w:p>
    <w:p w:rsidR="00214419" w:rsidRDefault="00214419" w:rsidP="00214419">
      <w:pPr>
        <w:pStyle w:val="Akapitzlist"/>
        <w:autoSpaceDE w:val="0"/>
        <w:spacing w:before="20" w:after="0" w:line="240" w:lineRule="auto"/>
        <w:jc w:val="both"/>
        <w:rPr>
          <w:rFonts w:ascii="Cambria" w:hAnsi="Cambria"/>
        </w:rPr>
      </w:pPr>
    </w:p>
    <w:p w:rsidR="00F71A84" w:rsidRPr="00F71A84" w:rsidRDefault="00F71A84" w:rsidP="006F729B">
      <w:pPr>
        <w:pStyle w:val="Akapitzlist"/>
        <w:numPr>
          <w:ilvl w:val="1"/>
          <w:numId w:val="1"/>
        </w:numPr>
        <w:autoSpaceDE w:val="0"/>
        <w:spacing w:before="20" w:after="0" w:line="240" w:lineRule="auto"/>
        <w:jc w:val="both"/>
        <w:outlineLvl w:val="1"/>
        <w:rPr>
          <w:rFonts w:ascii="Cambria" w:hAnsi="Cambria"/>
          <w:b/>
        </w:rPr>
      </w:pPr>
      <w:bookmarkStart w:id="14" w:name="_Toc229562246"/>
      <w:r w:rsidRPr="00F71A84">
        <w:rPr>
          <w:rFonts w:ascii="Cambria" w:hAnsi="Cambria"/>
          <w:b/>
        </w:rPr>
        <w:t>Rady Budowy</w:t>
      </w:r>
      <w:bookmarkEnd w:id="14"/>
    </w:p>
    <w:p w:rsidR="00F71A84" w:rsidRPr="005638DE" w:rsidRDefault="00F71A84" w:rsidP="00F71A84">
      <w:pPr>
        <w:pStyle w:val="Akapitzlist"/>
        <w:autoSpaceDE w:val="0"/>
        <w:spacing w:before="20" w:after="0" w:line="240" w:lineRule="auto"/>
        <w:jc w:val="both"/>
        <w:rPr>
          <w:rFonts w:ascii="Cambria" w:hAnsi="Cambria"/>
          <w:sz w:val="12"/>
          <w:szCs w:val="12"/>
        </w:rPr>
      </w:pPr>
    </w:p>
    <w:p w:rsidR="00EE2DC1" w:rsidRPr="00EE2DC1" w:rsidRDefault="00EE2DC1" w:rsidP="00F82B9B">
      <w:pPr>
        <w:pStyle w:val="Akapitzlist"/>
        <w:widowControl w:val="0"/>
        <w:shd w:val="clear" w:color="auto" w:fill="FFFFFF"/>
        <w:suppressAutoHyphens/>
        <w:spacing w:after="0" w:line="240" w:lineRule="auto"/>
        <w:ind w:firstLine="696"/>
        <w:contextualSpacing w:val="0"/>
        <w:jc w:val="both"/>
        <w:rPr>
          <w:rFonts w:ascii="Cambria" w:hAnsi="Cambria" w:cstheme="minorHAnsi"/>
        </w:rPr>
      </w:pPr>
      <w:r w:rsidRPr="00EE2DC1">
        <w:rPr>
          <w:rFonts w:ascii="Cambria" w:hAnsi="Cambria" w:cstheme="minorHAnsi"/>
        </w:rPr>
        <w:t>Rady Budowy będą zwoływane w terminach ustalonych przez Zamawiającego.</w:t>
      </w:r>
    </w:p>
    <w:p w:rsidR="00EE2DC1" w:rsidRPr="00EE2DC1" w:rsidRDefault="00EE2DC1" w:rsidP="00F82B9B">
      <w:pPr>
        <w:pStyle w:val="Akapitzlist"/>
        <w:widowControl w:val="0"/>
        <w:shd w:val="clear" w:color="auto" w:fill="FFFFFF"/>
        <w:suppressAutoHyphens/>
        <w:spacing w:after="0" w:line="240" w:lineRule="auto"/>
        <w:ind w:left="1416"/>
        <w:contextualSpacing w:val="0"/>
        <w:jc w:val="both"/>
        <w:rPr>
          <w:rFonts w:ascii="Cambria" w:hAnsi="Cambria" w:cstheme="minorHAnsi"/>
        </w:rPr>
      </w:pPr>
      <w:r w:rsidRPr="00EE2DC1">
        <w:rPr>
          <w:rFonts w:ascii="Cambria" w:hAnsi="Cambria" w:cstheme="minorHAnsi"/>
        </w:rPr>
        <w:t>Udział w Radach Budowy będą mogli wziąć oprócz Inspektora, Zamawiającego oraz Personelu Wykonawcy, inne osoby zaproszone przez Zamawiającego.</w:t>
      </w:r>
    </w:p>
    <w:p w:rsidR="00EE2DC1" w:rsidRPr="00EE2DC1" w:rsidRDefault="00EE2DC1" w:rsidP="00F82B9B">
      <w:pPr>
        <w:pStyle w:val="Akapitzlist"/>
        <w:widowControl w:val="0"/>
        <w:shd w:val="clear" w:color="auto" w:fill="FFFFFF"/>
        <w:suppressAutoHyphens/>
        <w:spacing w:after="0" w:line="240" w:lineRule="auto"/>
        <w:ind w:left="1416"/>
        <w:contextualSpacing w:val="0"/>
        <w:jc w:val="both"/>
        <w:rPr>
          <w:rFonts w:ascii="Cambria" w:hAnsi="Cambria" w:cstheme="minorHAnsi"/>
        </w:rPr>
      </w:pPr>
      <w:r w:rsidRPr="00EE2DC1">
        <w:rPr>
          <w:rFonts w:ascii="Cambria" w:hAnsi="Cambria" w:cstheme="minorHAnsi"/>
        </w:rPr>
        <w:t xml:space="preserve">Ze strony Wykonawcy udział w Radach budowy brać </w:t>
      </w:r>
      <w:r w:rsidR="00891D76">
        <w:rPr>
          <w:rFonts w:ascii="Cambria" w:hAnsi="Cambria" w:cstheme="minorHAnsi"/>
        </w:rPr>
        <w:t>będzie</w:t>
      </w:r>
      <w:r w:rsidRPr="00EE2DC1">
        <w:rPr>
          <w:rFonts w:ascii="Cambria" w:hAnsi="Cambria" w:cstheme="minorHAnsi"/>
        </w:rPr>
        <w:t xml:space="preserve"> Kierownik budowy.</w:t>
      </w:r>
    </w:p>
    <w:p w:rsidR="00EE2DC1" w:rsidRPr="00EE2DC1" w:rsidRDefault="00EE2DC1" w:rsidP="00F82B9B">
      <w:pPr>
        <w:pStyle w:val="Akapitzlist"/>
        <w:widowControl w:val="0"/>
        <w:shd w:val="clear" w:color="auto" w:fill="FFFFFF"/>
        <w:suppressAutoHyphens/>
        <w:spacing w:after="0" w:line="240" w:lineRule="auto"/>
        <w:ind w:left="1416"/>
        <w:contextualSpacing w:val="0"/>
        <w:jc w:val="both"/>
        <w:rPr>
          <w:rFonts w:ascii="Cambria" w:hAnsi="Cambria" w:cstheme="minorHAnsi"/>
        </w:rPr>
      </w:pPr>
      <w:r w:rsidRPr="00EE2DC1">
        <w:rPr>
          <w:rFonts w:ascii="Cambria" w:hAnsi="Cambria" w:cstheme="minorHAnsi"/>
        </w:rPr>
        <w:t>Zamawiający będzie informował o terminie Rady Budowy – z 3 dniowym wyprzedzeniem uczestników, prowadził naradę i zapewniał jej protokołowanie, a kopie protokołu lub ustaleń dostarczał wszystkim osobom zaproszonym na naradę.</w:t>
      </w:r>
    </w:p>
    <w:p w:rsidR="00EE2DC1" w:rsidRPr="00EE2DC1" w:rsidRDefault="00EE2DC1" w:rsidP="00F82B9B">
      <w:pPr>
        <w:pStyle w:val="Akapitzlist"/>
        <w:widowControl w:val="0"/>
        <w:shd w:val="clear" w:color="auto" w:fill="FFFFFF"/>
        <w:suppressAutoHyphens/>
        <w:spacing w:after="0" w:line="240" w:lineRule="auto"/>
        <w:ind w:left="1416"/>
        <w:contextualSpacing w:val="0"/>
        <w:jc w:val="both"/>
        <w:rPr>
          <w:rFonts w:ascii="Cambria" w:hAnsi="Cambria" w:cstheme="minorHAnsi"/>
        </w:rPr>
      </w:pPr>
      <w:r w:rsidRPr="00EE2DC1">
        <w:rPr>
          <w:rFonts w:ascii="Cambria" w:hAnsi="Cambria" w:cstheme="minorHAnsi"/>
        </w:rPr>
        <w:t>Do ustaleń przyjętych w protokole Rady Budowy, uczestnicy mogą wnieść uwagi w ciągu 3 dni licząc od dnia otrzymania protokołu. Po tym terminie ustalenia przyjęte w protokole uważa się za wiążące.</w:t>
      </w:r>
    </w:p>
    <w:p w:rsidR="00EE2DC1" w:rsidRDefault="00EE2DC1" w:rsidP="00EE2DC1">
      <w:pPr>
        <w:pStyle w:val="Akapitzlist"/>
        <w:widowControl w:val="0"/>
        <w:shd w:val="clear" w:color="auto" w:fill="FFFFFF"/>
        <w:suppressAutoHyphens/>
        <w:spacing w:after="0" w:line="240" w:lineRule="auto"/>
        <w:contextualSpacing w:val="0"/>
        <w:jc w:val="both"/>
        <w:rPr>
          <w:rFonts w:cstheme="minorHAnsi"/>
          <w:b/>
        </w:rPr>
      </w:pPr>
    </w:p>
    <w:p w:rsidR="00892804" w:rsidRPr="00E37F59" w:rsidRDefault="00892804" w:rsidP="00E37F59">
      <w:pPr>
        <w:widowControl w:val="0"/>
        <w:shd w:val="clear" w:color="auto" w:fill="FFFFFF"/>
        <w:suppressAutoHyphens/>
        <w:spacing w:after="0" w:line="240" w:lineRule="auto"/>
        <w:jc w:val="both"/>
        <w:rPr>
          <w:rFonts w:cstheme="minorHAnsi"/>
          <w:b/>
        </w:rPr>
      </w:pPr>
    </w:p>
    <w:p w:rsidR="005638DE" w:rsidRPr="005638DE" w:rsidRDefault="005638DE" w:rsidP="006F729B">
      <w:pPr>
        <w:pStyle w:val="Akapitzlist"/>
        <w:numPr>
          <w:ilvl w:val="1"/>
          <w:numId w:val="1"/>
        </w:numPr>
        <w:spacing w:line="240" w:lineRule="auto"/>
        <w:jc w:val="both"/>
        <w:outlineLvl w:val="1"/>
        <w:rPr>
          <w:rFonts w:ascii="Cambria" w:hAnsi="Cambria"/>
          <w:b/>
        </w:rPr>
      </w:pPr>
      <w:bookmarkStart w:id="15" w:name="_Toc229562247"/>
      <w:r>
        <w:rPr>
          <w:rFonts w:ascii="Cambria" w:hAnsi="Cambria"/>
          <w:b/>
        </w:rPr>
        <w:t>Gospodarka odpadami</w:t>
      </w:r>
      <w:bookmarkEnd w:id="15"/>
    </w:p>
    <w:p w:rsidR="005638DE" w:rsidRPr="005638DE" w:rsidRDefault="005638DE" w:rsidP="00B2557D">
      <w:pPr>
        <w:widowControl w:val="0"/>
        <w:numPr>
          <w:ilvl w:val="0"/>
          <w:numId w:val="10"/>
        </w:numPr>
        <w:suppressAutoHyphens/>
        <w:autoSpaceDE w:val="0"/>
        <w:spacing w:after="0" w:line="240" w:lineRule="auto"/>
        <w:ind w:left="1865" w:hanging="425"/>
        <w:jc w:val="both"/>
        <w:rPr>
          <w:rFonts w:ascii="Cambria" w:hAnsi="Cambria"/>
        </w:rPr>
      </w:pPr>
      <w:r w:rsidRPr="005638DE">
        <w:rPr>
          <w:rFonts w:ascii="Cambria" w:hAnsi="Cambria"/>
        </w:rPr>
        <w:t>Wykonawca jest posiadaczem i wytwórcą wszystkich odpadów powstałych w wyniku prowadzenia prac, w tym odpadów niebezpiecznych. Na Wykonawcy ciążą wszystkie obowiązki wynikające z ustawy 14 grudnia 2012 r. o odpadach (</w:t>
      </w:r>
      <w:proofErr w:type="spellStart"/>
      <w:r w:rsidRPr="005638DE">
        <w:rPr>
          <w:rFonts w:ascii="Cambria" w:hAnsi="Cambria"/>
        </w:rPr>
        <w:t>t.j</w:t>
      </w:r>
      <w:proofErr w:type="spellEnd"/>
      <w:r w:rsidRPr="005638DE">
        <w:rPr>
          <w:rFonts w:ascii="Cambria" w:hAnsi="Cambria"/>
        </w:rPr>
        <w:t>. Dz. U. z 202</w:t>
      </w:r>
      <w:r w:rsidR="002B3368">
        <w:rPr>
          <w:rFonts w:ascii="Cambria" w:hAnsi="Cambria"/>
        </w:rPr>
        <w:t>6</w:t>
      </w:r>
      <w:r w:rsidR="008122F5">
        <w:rPr>
          <w:rFonts w:ascii="Cambria" w:hAnsi="Cambria"/>
        </w:rPr>
        <w:t xml:space="preserve"> </w:t>
      </w:r>
      <w:r w:rsidRPr="005638DE">
        <w:rPr>
          <w:rFonts w:ascii="Cambria" w:hAnsi="Cambria"/>
        </w:rPr>
        <w:t xml:space="preserve">r.  poz. </w:t>
      </w:r>
      <w:r w:rsidR="002B3368">
        <w:rPr>
          <w:rFonts w:ascii="Cambria" w:hAnsi="Cambria"/>
        </w:rPr>
        <w:t>174</w:t>
      </w:r>
      <w:r w:rsidRPr="005638DE">
        <w:rPr>
          <w:rFonts w:ascii="Cambria" w:hAnsi="Cambria"/>
        </w:rPr>
        <w:t xml:space="preserve">.). </w:t>
      </w:r>
    </w:p>
    <w:p w:rsidR="005638DE" w:rsidRPr="005638DE" w:rsidRDefault="005638DE" w:rsidP="00B2557D">
      <w:pPr>
        <w:widowControl w:val="0"/>
        <w:numPr>
          <w:ilvl w:val="0"/>
          <w:numId w:val="10"/>
        </w:numPr>
        <w:suppressAutoHyphens/>
        <w:autoSpaceDE w:val="0"/>
        <w:spacing w:after="0" w:line="240" w:lineRule="auto"/>
        <w:ind w:left="1865" w:hanging="425"/>
        <w:jc w:val="both"/>
        <w:rPr>
          <w:rFonts w:ascii="Cambria" w:hAnsi="Cambria"/>
        </w:rPr>
      </w:pPr>
      <w:r w:rsidRPr="005638DE">
        <w:rPr>
          <w:rFonts w:ascii="Cambria" w:hAnsi="Cambria"/>
        </w:rPr>
        <w:t xml:space="preserve">Przy realizacji zamówienia odpadami są materiały pochodzące z rozbiórki (z wyjątkiem materiałów przeznaczonych do powtórnego wbudowania lub do odzysku) oraz urobek z robót ziemnych, które Wykonawca przewiezie na wybrane przez siebie wysypisko lub usunie na swój koszt. Wyjątek stanowią materiały, które podczas robót rozbiórkowych zostaną uznane przez Zamawiającego za pełnowartościowe i Wykonawca, w ramach kosztów składowania i wywozu na składowisko odpadów, zobowiązany będzie do przewiezienia ich na teren </w:t>
      </w:r>
      <w:r w:rsidR="003A60F9">
        <w:rPr>
          <w:rFonts w:ascii="Cambria" w:hAnsi="Cambria"/>
        </w:rPr>
        <w:t>wskazany przez Zamawiającego</w:t>
      </w:r>
      <w:r w:rsidRPr="005638DE">
        <w:rPr>
          <w:rFonts w:ascii="Cambria" w:hAnsi="Cambria"/>
        </w:rPr>
        <w:t>. Koszty transportu odpadów oraz opłaty za ich składowanie ponosić będzie Wykonawca.</w:t>
      </w:r>
    </w:p>
    <w:p w:rsidR="00E92581" w:rsidRPr="00E53096" w:rsidRDefault="005638DE" w:rsidP="00BA441F">
      <w:pPr>
        <w:widowControl w:val="0"/>
        <w:suppressAutoHyphens/>
        <w:autoSpaceDE w:val="0"/>
        <w:spacing w:after="0" w:line="240" w:lineRule="auto"/>
        <w:ind w:left="1865"/>
        <w:jc w:val="both"/>
        <w:rPr>
          <w:rFonts w:ascii="Cambria" w:eastAsia="Times New Roman" w:hAnsi="Cambria"/>
        </w:rPr>
      </w:pPr>
      <w:r w:rsidRPr="005638DE">
        <w:rPr>
          <w:rFonts w:ascii="Cambria" w:eastAsia="Times New Roman" w:hAnsi="Cambria"/>
        </w:rPr>
        <w:t>Metodę postępowania z odpadami ze zdemontowanych sieci, urządzeń i obiektów Wykonawca każdorazowo uzgodni z właścicielem sieci.</w:t>
      </w:r>
    </w:p>
    <w:p w:rsidR="00E92581" w:rsidRDefault="00E92581" w:rsidP="00E92581">
      <w:pPr>
        <w:pStyle w:val="Nagwek2"/>
        <w:numPr>
          <w:ilvl w:val="1"/>
          <w:numId w:val="1"/>
        </w:numPr>
        <w:rPr>
          <w:rFonts w:ascii="Cambria" w:hAnsi="Cambria"/>
          <w:sz w:val="22"/>
          <w:szCs w:val="22"/>
        </w:rPr>
      </w:pPr>
      <w:bookmarkStart w:id="16" w:name="_Toc126582426"/>
      <w:bookmarkStart w:id="17" w:name="_Toc229562248"/>
      <w:r w:rsidRPr="00E92581">
        <w:rPr>
          <w:rFonts w:ascii="Cambria" w:hAnsi="Cambria"/>
          <w:sz w:val="22"/>
          <w:szCs w:val="22"/>
        </w:rPr>
        <w:t>Nadzór dendrologiczny/ przyrodniczy</w:t>
      </w:r>
      <w:bookmarkEnd w:id="16"/>
      <w:bookmarkEnd w:id="17"/>
    </w:p>
    <w:p w:rsidR="00E92581" w:rsidRPr="00E92581" w:rsidRDefault="00E92581" w:rsidP="00E92581">
      <w:pPr>
        <w:pStyle w:val="Nagwek3"/>
        <w:numPr>
          <w:ilvl w:val="0"/>
          <w:numId w:val="0"/>
        </w:numPr>
        <w:ind w:left="720"/>
        <w:rPr>
          <w:sz w:val="12"/>
          <w:szCs w:val="12"/>
          <w:lang w:eastAsia="pl-PL"/>
        </w:rPr>
      </w:pPr>
    </w:p>
    <w:p w:rsidR="002B3368" w:rsidRDefault="002B3368" w:rsidP="002B3368">
      <w:pPr>
        <w:widowControl w:val="0"/>
        <w:numPr>
          <w:ilvl w:val="0"/>
          <w:numId w:val="11"/>
        </w:numPr>
        <w:tabs>
          <w:tab w:val="left" w:pos="-5103"/>
        </w:tabs>
        <w:autoSpaceDE w:val="0"/>
        <w:autoSpaceDN w:val="0"/>
        <w:adjustRightInd w:val="0"/>
        <w:spacing w:after="0" w:line="240" w:lineRule="auto"/>
        <w:ind w:left="1865" w:hanging="425"/>
        <w:jc w:val="both"/>
        <w:rPr>
          <w:rFonts w:ascii="Cambria" w:hAnsi="Cambria"/>
          <w:iCs/>
        </w:rPr>
      </w:pPr>
      <w:r>
        <w:rPr>
          <w:rFonts w:ascii="Cambria" w:hAnsi="Cambria"/>
          <w:iCs/>
        </w:rPr>
        <w:t>Wykonawca przeprowadzi przegląd budynku pod kątem występowania miejsc gniazdowania i schronienia zwierząt: ptaków i nietoperzy oraz opracuje stosowny dokument w tym zakresie.</w:t>
      </w:r>
    </w:p>
    <w:p w:rsidR="00E92581" w:rsidRDefault="00E92581" w:rsidP="002B3368">
      <w:pPr>
        <w:widowControl w:val="0"/>
        <w:numPr>
          <w:ilvl w:val="0"/>
          <w:numId w:val="11"/>
        </w:numPr>
        <w:tabs>
          <w:tab w:val="left" w:pos="-5103"/>
        </w:tabs>
        <w:autoSpaceDE w:val="0"/>
        <w:autoSpaceDN w:val="0"/>
        <w:adjustRightInd w:val="0"/>
        <w:spacing w:after="0" w:line="240" w:lineRule="auto"/>
        <w:ind w:left="1865" w:hanging="425"/>
        <w:jc w:val="both"/>
        <w:rPr>
          <w:rFonts w:ascii="Cambria" w:hAnsi="Cambria"/>
          <w:iCs/>
        </w:rPr>
      </w:pPr>
      <w:r w:rsidRPr="002B3368">
        <w:rPr>
          <w:rFonts w:ascii="Cambria" w:hAnsi="Cambria"/>
          <w:iCs/>
        </w:rPr>
        <w:t xml:space="preserve">Roślinność istniejąca w bezpośrednim sąsiedztwie prac, powinna być przez Wykonawcę zabezpieczona przed uszkodzeniem (np. deskami amortyzującymi ewentualne uderzenia, wiązanymi do drzewa). </w:t>
      </w:r>
    </w:p>
    <w:p w:rsidR="00214B52" w:rsidRPr="002B3368" w:rsidRDefault="00214B52" w:rsidP="002B3368">
      <w:pPr>
        <w:widowControl w:val="0"/>
        <w:numPr>
          <w:ilvl w:val="0"/>
          <w:numId w:val="11"/>
        </w:numPr>
        <w:tabs>
          <w:tab w:val="left" w:pos="-5103"/>
        </w:tabs>
        <w:autoSpaceDE w:val="0"/>
        <w:autoSpaceDN w:val="0"/>
        <w:adjustRightInd w:val="0"/>
        <w:spacing w:after="0" w:line="240" w:lineRule="auto"/>
        <w:ind w:left="1865" w:hanging="425"/>
        <w:jc w:val="both"/>
        <w:rPr>
          <w:rFonts w:ascii="Cambria" w:hAnsi="Cambria"/>
          <w:iCs/>
        </w:rPr>
      </w:pPr>
      <w:r>
        <w:rPr>
          <w:rFonts w:ascii="Cambria" w:hAnsi="Cambria"/>
        </w:rPr>
        <w:t xml:space="preserve">Wykonawca wykona </w:t>
      </w:r>
      <w:r w:rsidRPr="00273BB7">
        <w:rPr>
          <w:rFonts w:ascii="Cambria" w:hAnsi="Cambria"/>
        </w:rPr>
        <w:t>wygrodzenia terenu wokół drzewa sosny czarnej ogrodzeniem ażurowym wys. 2 m  w  Strefie Ochrony Drzewa (SOD), czyli rzut korony drzewa plus minimum jeden metr, otoczonej przez nieprzesuwalne ogrodzenie.</w:t>
      </w:r>
    </w:p>
    <w:p w:rsidR="00E92581" w:rsidRPr="00E92581" w:rsidRDefault="00E92581" w:rsidP="00B2557D">
      <w:pPr>
        <w:widowControl w:val="0"/>
        <w:numPr>
          <w:ilvl w:val="0"/>
          <w:numId w:val="11"/>
        </w:numPr>
        <w:tabs>
          <w:tab w:val="left" w:pos="-5103"/>
        </w:tabs>
        <w:autoSpaceDE w:val="0"/>
        <w:autoSpaceDN w:val="0"/>
        <w:adjustRightInd w:val="0"/>
        <w:spacing w:after="0" w:line="240" w:lineRule="auto"/>
        <w:ind w:left="1865" w:hanging="425"/>
        <w:jc w:val="both"/>
        <w:rPr>
          <w:rFonts w:ascii="Cambria" w:hAnsi="Cambria"/>
          <w:iCs/>
        </w:rPr>
      </w:pPr>
      <w:r w:rsidRPr="00E92581">
        <w:rPr>
          <w:rFonts w:ascii="Cambria" w:hAnsi="Cambria"/>
          <w:iCs/>
        </w:rPr>
        <w:t>Jeżeli roślinność, zostanie uszkodzona lub zniszczona przez Wykonawcę w trakcie prowadzonych prac, to powinna być ona odtworzona na koszt Wykonawcy, w sposób zaakceptowany przez odpowiednie organy.</w:t>
      </w:r>
    </w:p>
    <w:p w:rsidR="00F21994" w:rsidRDefault="00F21994" w:rsidP="00F21994">
      <w:pPr>
        <w:widowControl w:val="0"/>
        <w:tabs>
          <w:tab w:val="left" w:pos="-5103"/>
        </w:tabs>
        <w:autoSpaceDE w:val="0"/>
        <w:autoSpaceDN w:val="0"/>
        <w:adjustRightInd w:val="0"/>
        <w:spacing w:after="0" w:line="240" w:lineRule="auto"/>
        <w:ind w:left="1865"/>
        <w:jc w:val="both"/>
        <w:rPr>
          <w:rFonts w:ascii="Cambria" w:hAnsi="Cambria"/>
          <w:iCs/>
        </w:rPr>
      </w:pPr>
    </w:p>
    <w:p w:rsidR="00F21994" w:rsidRPr="00145A2A" w:rsidRDefault="00145A2A" w:rsidP="006F729B">
      <w:pPr>
        <w:pStyle w:val="Akapitzlist"/>
        <w:widowControl w:val="0"/>
        <w:numPr>
          <w:ilvl w:val="1"/>
          <w:numId w:val="1"/>
        </w:numPr>
        <w:tabs>
          <w:tab w:val="left" w:pos="-5103"/>
        </w:tabs>
        <w:autoSpaceDE w:val="0"/>
        <w:autoSpaceDN w:val="0"/>
        <w:adjustRightInd w:val="0"/>
        <w:spacing w:after="0" w:line="240" w:lineRule="auto"/>
        <w:jc w:val="both"/>
        <w:outlineLvl w:val="1"/>
        <w:rPr>
          <w:rFonts w:ascii="Cambria" w:hAnsi="Cambria"/>
          <w:b/>
          <w:iCs/>
        </w:rPr>
      </w:pPr>
      <w:bookmarkStart w:id="18" w:name="_Toc229562249"/>
      <w:r w:rsidRPr="00145A2A">
        <w:rPr>
          <w:rFonts w:ascii="Cambria" w:hAnsi="Cambria"/>
          <w:b/>
        </w:rPr>
        <w:t>Wymagania w zakresie technologii robót, właściwości materiałów, wyrobów budowlanych oraz wbudowywanych urządzeń, rozwiązania równoważne, kontrola jakości materiałów</w:t>
      </w:r>
      <w:bookmarkEnd w:id="18"/>
    </w:p>
    <w:p w:rsidR="00E92581" w:rsidRPr="00145A2A" w:rsidRDefault="00E92581" w:rsidP="00E92581">
      <w:pPr>
        <w:pStyle w:val="Akapitzlist"/>
        <w:widowControl w:val="0"/>
        <w:suppressAutoHyphens/>
        <w:autoSpaceDE w:val="0"/>
        <w:spacing w:after="0" w:line="240" w:lineRule="auto"/>
        <w:ind w:left="1440"/>
        <w:jc w:val="both"/>
        <w:rPr>
          <w:rFonts w:ascii="Cambria" w:eastAsia="Times New Roman" w:hAnsi="Cambria"/>
          <w:sz w:val="12"/>
          <w:szCs w:val="12"/>
        </w:rPr>
      </w:pPr>
    </w:p>
    <w:p w:rsidR="00145A2A" w:rsidRPr="00145A2A" w:rsidRDefault="00145A2A" w:rsidP="00B2557D">
      <w:pPr>
        <w:numPr>
          <w:ilvl w:val="0"/>
          <w:numId w:val="12"/>
        </w:numPr>
        <w:tabs>
          <w:tab w:val="left" w:pos="426"/>
        </w:tabs>
        <w:suppressAutoHyphens/>
        <w:autoSpaceDE w:val="0"/>
        <w:spacing w:after="0" w:line="240" w:lineRule="auto"/>
        <w:ind w:left="1865" w:hanging="425"/>
        <w:jc w:val="both"/>
        <w:rPr>
          <w:rFonts w:ascii="Cambria" w:hAnsi="Cambria"/>
        </w:rPr>
      </w:pPr>
      <w:r w:rsidRPr="00145A2A">
        <w:rPr>
          <w:rFonts w:ascii="Cambria" w:hAnsi="Cambria"/>
        </w:rPr>
        <w:lastRenderedPageBreak/>
        <w:t xml:space="preserve">Wykonawca w zakresie wykonania robót budowlanych zobowiązuje się wykonać przedmiot umowy z fabrycznie nowych materiałów, wyrobów budowlanych, elementów budowli i urządzeń, o których mowa w dokumentacji projektowej i </w:t>
      </w:r>
      <w:proofErr w:type="spellStart"/>
      <w:r w:rsidRPr="00145A2A">
        <w:rPr>
          <w:rFonts w:ascii="Cambria" w:hAnsi="Cambria"/>
        </w:rPr>
        <w:t>STWiOR</w:t>
      </w:r>
      <w:proofErr w:type="spellEnd"/>
      <w:r w:rsidRPr="00145A2A">
        <w:rPr>
          <w:rFonts w:ascii="Cambria" w:hAnsi="Cambria"/>
        </w:rPr>
        <w:t>:</w:t>
      </w:r>
    </w:p>
    <w:p w:rsidR="00145A2A" w:rsidRPr="00145A2A" w:rsidRDefault="00145A2A" w:rsidP="00B2557D">
      <w:pPr>
        <w:numPr>
          <w:ilvl w:val="0"/>
          <w:numId w:val="13"/>
        </w:numPr>
        <w:tabs>
          <w:tab w:val="left" w:pos="426"/>
        </w:tabs>
        <w:suppressAutoHyphens/>
        <w:autoSpaceDE w:val="0"/>
        <w:spacing w:after="0" w:line="240" w:lineRule="auto"/>
        <w:ind w:left="2231"/>
        <w:jc w:val="both"/>
        <w:rPr>
          <w:rFonts w:ascii="Cambria" w:hAnsi="Cambria"/>
        </w:rPr>
      </w:pPr>
      <w:r w:rsidRPr="00145A2A">
        <w:rPr>
          <w:rFonts w:ascii="Cambria" w:hAnsi="Cambria"/>
        </w:rPr>
        <w:t xml:space="preserve">dopuszczonych do użytku na terenie kraju na podstawie odrębnych przepisów w szczególności Rozporządzenia Parlamentu Europejskiego i Rady nr 305/2011 z 3 marca 2011r. ustanawiające zharmonizowane warunki wprowadzania do obrotu wyrobów budowlanych i uchylające dyrektywę Rady 89/106/EWG (Dz. U. UE. 2011.88.5 z dnia 4 kwietnia 2011r. </w:t>
      </w:r>
      <w:r w:rsidRPr="00145A2A">
        <w:rPr>
          <w:rFonts w:ascii="Cambria" w:hAnsi="Cambria"/>
          <w:shd w:val="clear" w:color="auto" w:fill="FFFFFF"/>
        </w:rPr>
        <w:t>Wersja od: 16 lipca 2021 r.</w:t>
      </w:r>
      <w:r w:rsidRPr="00145A2A">
        <w:rPr>
          <w:rFonts w:ascii="Cambria" w:hAnsi="Cambria"/>
        </w:rPr>
        <w:t xml:space="preserve">) i ustawy z dnia 16 kwietnia 2004 r. </w:t>
      </w:r>
      <w:r w:rsidRPr="00145A2A">
        <w:rPr>
          <w:rFonts w:ascii="Cambria" w:hAnsi="Cambria"/>
          <w:iCs/>
        </w:rPr>
        <w:t>o wyrobach budowlanych</w:t>
      </w:r>
      <w:r w:rsidRPr="00145A2A">
        <w:rPr>
          <w:rFonts w:ascii="Cambria" w:hAnsi="Cambria"/>
        </w:rPr>
        <w:t xml:space="preserve"> (tj. Dz. U. z 2021r. poz. 1213 z </w:t>
      </w:r>
      <w:proofErr w:type="spellStart"/>
      <w:r w:rsidRPr="00145A2A">
        <w:rPr>
          <w:rFonts w:ascii="Cambria" w:hAnsi="Cambria"/>
        </w:rPr>
        <w:t>późn</w:t>
      </w:r>
      <w:proofErr w:type="spellEnd"/>
      <w:r w:rsidRPr="00145A2A">
        <w:rPr>
          <w:rFonts w:ascii="Cambria" w:hAnsi="Cambria"/>
        </w:rPr>
        <w:t>. zm.) oraz odpowiednich norm technicznych i przepisów BHP,</w:t>
      </w:r>
    </w:p>
    <w:p w:rsidR="00145A2A" w:rsidRPr="00145A2A" w:rsidRDefault="00145A2A" w:rsidP="00B2557D">
      <w:pPr>
        <w:numPr>
          <w:ilvl w:val="0"/>
          <w:numId w:val="13"/>
        </w:numPr>
        <w:tabs>
          <w:tab w:val="left" w:pos="426"/>
        </w:tabs>
        <w:suppressAutoHyphens/>
        <w:autoSpaceDE w:val="0"/>
        <w:spacing w:after="0" w:line="240" w:lineRule="auto"/>
        <w:ind w:left="2231"/>
        <w:jc w:val="both"/>
        <w:rPr>
          <w:rFonts w:ascii="Cambria" w:hAnsi="Cambria"/>
        </w:rPr>
      </w:pPr>
      <w:r w:rsidRPr="00145A2A">
        <w:rPr>
          <w:rFonts w:ascii="Cambria" w:hAnsi="Cambria"/>
        </w:rPr>
        <w:t>nadających się do zastosowania i gwarantujące odpowiednią jakość robót budowlanych będących przedmiotem umowy, a także bezpieczeństwo prowadzenia robót budowlanych i użytkowania obiektu budowlanego,</w:t>
      </w:r>
    </w:p>
    <w:p w:rsidR="00145A2A" w:rsidRPr="00145A2A" w:rsidRDefault="00145A2A" w:rsidP="00B2557D">
      <w:pPr>
        <w:numPr>
          <w:ilvl w:val="0"/>
          <w:numId w:val="13"/>
        </w:numPr>
        <w:tabs>
          <w:tab w:val="left" w:pos="426"/>
        </w:tabs>
        <w:suppressAutoHyphens/>
        <w:autoSpaceDE w:val="0"/>
        <w:spacing w:after="0" w:line="240" w:lineRule="auto"/>
        <w:ind w:left="2174"/>
        <w:jc w:val="both"/>
        <w:rPr>
          <w:rFonts w:ascii="Cambria" w:hAnsi="Cambria"/>
        </w:rPr>
      </w:pPr>
      <w:r w:rsidRPr="00145A2A">
        <w:rPr>
          <w:rFonts w:ascii="Cambria" w:hAnsi="Cambria"/>
        </w:rPr>
        <w:t xml:space="preserve">zapewniających spełnienie przez obiekt budowlany wymogów podstawowych, odpowiednich dla przedmiotu umowy, o których mowa w art. 5 ust. 1 pkt 1 ustawy z dnia 7 lipca 1994r. </w:t>
      </w:r>
      <w:r w:rsidRPr="00145A2A">
        <w:rPr>
          <w:rFonts w:ascii="Cambria" w:hAnsi="Cambria"/>
          <w:iCs/>
        </w:rPr>
        <w:t>Prawo budowlane</w:t>
      </w:r>
      <w:r w:rsidRPr="00145A2A">
        <w:rPr>
          <w:rFonts w:ascii="Cambria" w:hAnsi="Cambria"/>
        </w:rPr>
        <w:t xml:space="preserve"> (t. j. Dz.U. z 202</w:t>
      </w:r>
      <w:r w:rsidR="00214B52">
        <w:rPr>
          <w:rFonts w:ascii="Cambria" w:hAnsi="Cambria"/>
        </w:rPr>
        <w:t>6</w:t>
      </w:r>
      <w:r w:rsidRPr="00145A2A">
        <w:rPr>
          <w:rFonts w:ascii="Cambria" w:hAnsi="Cambria"/>
        </w:rPr>
        <w:t xml:space="preserve"> r., poz.</w:t>
      </w:r>
      <w:r w:rsidR="00214B52">
        <w:rPr>
          <w:rFonts w:ascii="Cambria" w:hAnsi="Cambria"/>
        </w:rPr>
        <w:t xml:space="preserve"> 524</w:t>
      </w:r>
      <w:r w:rsidRPr="00145A2A">
        <w:rPr>
          <w:rFonts w:ascii="Cambria" w:hAnsi="Cambria"/>
        </w:rPr>
        <w:t xml:space="preserve"> z </w:t>
      </w:r>
      <w:proofErr w:type="spellStart"/>
      <w:r w:rsidRPr="00145A2A">
        <w:rPr>
          <w:rFonts w:ascii="Cambria" w:hAnsi="Cambria"/>
        </w:rPr>
        <w:t>późn</w:t>
      </w:r>
      <w:proofErr w:type="spellEnd"/>
      <w:r w:rsidRPr="00145A2A">
        <w:rPr>
          <w:rFonts w:ascii="Cambria" w:hAnsi="Cambria"/>
        </w:rPr>
        <w:t>. zm.),</w:t>
      </w:r>
    </w:p>
    <w:p w:rsidR="00145A2A" w:rsidRPr="00145A2A" w:rsidRDefault="00145A2A" w:rsidP="00B2557D">
      <w:pPr>
        <w:numPr>
          <w:ilvl w:val="0"/>
          <w:numId w:val="13"/>
        </w:numPr>
        <w:suppressAutoHyphens/>
        <w:autoSpaceDE w:val="0"/>
        <w:spacing w:after="0" w:line="240" w:lineRule="auto"/>
        <w:ind w:left="2174"/>
        <w:jc w:val="both"/>
        <w:rPr>
          <w:rFonts w:ascii="Cambria" w:hAnsi="Cambria"/>
        </w:rPr>
      </w:pPr>
      <w:r w:rsidRPr="00145A2A">
        <w:rPr>
          <w:rFonts w:ascii="Cambria" w:hAnsi="Cambria"/>
        </w:rPr>
        <w:t xml:space="preserve">spełniających wymagania określone w art. 10 ustawy z dnia 7 lipca 1994 r. </w:t>
      </w:r>
      <w:r w:rsidRPr="00145A2A">
        <w:rPr>
          <w:rFonts w:ascii="Cambria" w:hAnsi="Cambria"/>
          <w:iCs/>
        </w:rPr>
        <w:t>Prawo budowlane</w:t>
      </w:r>
      <w:r w:rsidRPr="00145A2A">
        <w:rPr>
          <w:rFonts w:ascii="Cambria" w:hAnsi="Cambria"/>
        </w:rPr>
        <w:t xml:space="preserve"> (t. j. Dz. U. z 202</w:t>
      </w:r>
      <w:r w:rsidR="00214B52">
        <w:rPr>
          <w:rFonts w:ascii="Cambria" w:hAnsi="Cambria"/>
        </w:rPr>
        <w:t>6</w:t>
      </w:r>
      <w:r w:rsidR="008122F5">
        <w:rPr>
          <w:rFonts w:ascii="Cambria" w:hAnsi="Cambria"/>
        </w:rPr>
        <w:t xml:space="preserve"> </w:t>
      </w:r>
      <w:r w:rsidRPr="00145A2A">
        <w:rPr>
          <w:rFonts w:ascii="Cambria" w:hAnsi="Cambria"/>
        </w:rPr>
        <w:t xml:space="preserve">r. poz. </w:t>
      </w:r>
      <w:r w:rsidR="008122F5">
        <w:rPr>
          <w:rFonts w:ascii="Cambria" w:hAnsi="Cambria"/>
        </w:rPr>
        <w:t>725</w:t>
      </w:r>
      <w:r w:rsidRPr="00145A2A">
        <w:rPr>
          <w:rFonts w:ascii="Cambria" w:hAnsi="Cambria"/>
        </w:rPr>
        <w:t xml:space="preserve"> z </w:t>
      </w:r>
      <w:proofErr w:type="spellStart"/>
      <w:r w:rsidRPr="00145A2A">
        <w:rPr>
          <w:rFonts w:ascii="Cambria" w:hAnsi="Cambria"/>
        </w:rPr>
        <w:t>późn</w:t>
      </w:r>
      <w:proofErr w:type="spellEnd"/>
      <w:r w:rsidRPr="00145A2A">
        <w:rPr>
          <w:rFonts w:ascii="Cambria" w:hAnsi="Cambria"/>
        </w:rPr>
        <w:t>. zm.),</w:t>
      </w:r>
    </w:p>
    <w:p w:rsidR="00145A2A" w:rsidRPr="009F47CE" w:rsidRDefault="00145A2A" w:rsidP="00B2557D">
      <w:pPr>
        <w:numPr>
          <w:ilvl w:val="0"/>
          <w:numId w:val="12"/>
        </w:numPr>
        <w:tabs>
          <w:tab w:val="left" w:pos="426"/>
        </w:tabs>
        <w:suppressAutoHyphens/>
        <w:autoSpaceDE w:val="0"/>
        <w:spacing w:after="0" w:line="240" w:lineRule="auto"/>
        <w:ind w:left="1865" w:hanging="425"/>
        <w:jc w:val="both"/>
        <w:rPr>
          <w:rFonts w:ascii="Cambria" w:hAnsi="Cambria"/>
        </w:rPr>
      </w:pPr>
      <w:bookmarkStart w:id="19" w:name="_Hlk64386924"/>
      <w:r w:rsidRPr="009F47CE">
        <w:rPr>
          <w:rFonts w:ascii="Cambria" w:hAnsi="Cambria"/>
        </w:rPr>
        <w:t>Wykonawca przed wykonaniem robót lub wbudowaniem wszelkich wyrobów/materiałów budowlanych przedstawi do akceptacji Zamawiającemu i Inspektorowi nadzoru wszystkie rozwiązania robocze, próbki wyrobów/materiałów budowlanych oraz wymagane świadectwa, atesty itp. wymagane ustawami: Prawo budowlane, o wyrobach budowlanych i dokumentacją projektową. Inspektor poinformuje Wykonawcę o zatwierdzeniu lub jego braku dla danych materiałów. W przypadku uwag ze strony Inspektora Wykonawca zamieni materiał zgodnie z ich uwagami.</w:t>
      </w:r>
    </w:p>
    <w:p w:rsidR="00145A2A" w:rsidRPr="00145A2A" w:rsidRDefault="00145A2A" w:rsidP="00B2557D">
      <w:pPr>
        <w:numPr>
          <w:ilvl w:val="0"/>
          <w:numId w:val="12"/>
        </w:numPr>
        <w:tabs>
          <w:tab w:val="left" w:pos="426"/>
        </w:tabs>
        <w:suppressAutoHyphens/>
        <w:autoSpaceDE w:val="0"/>
        <w:spacing w:after="0" w:line="240" w:lineRule="auto"/>
        <w:ind w:left="1865" w:hanging="425"/>
        <w:jc w:val="both"/>
        <w:rPr>
          <w:rFonts w:ascii="Cambria" w:hAnsi="Cambria"/>
        </w:rPr>
      </w:pPr>
      <w:r w:rsidRPr="00145A2A">
        <w:rPr>
          <w:rFonts w:ascii="Cambria" w:hAnsi="Cambria"/>
        </w:rPr>
        <w:t>Wykonawca wykona wszelkie badania laboratoryjne zgodnie ze specyfikacjami technicznymi i przekaże je Zamawiającemu.</w:t>
      </w:r>
    </w:p>
    <w:p w:rsidR="00145A2A" w:rsidRPr="00145A2A" w:rsidRDefault="00145A2A" w:rsidP="00B2557D">
      <w:pPr>
        <w:numPr>
          <w:ilvl w:val="0"/>
          <w:numId w:val="12"/>
        </w:numPr>
        <w:tabs>
          <w:tab w:val="left" w:pos="426"/>
        </w:tabs>
        <w:suppressAutoHyphens/>
        <w:autoSpaceDE w:val="0"/>
        <w:spacing w:after="0" w:line="240" w:lineRule="auto"/>
        <w:ind w:left="1865" w:hanging="425"/>
        <w:jc w:val="both"/>
        <w:rPr>
          <w:rFonts w:ascii="Cambria" w:hAnsi="Cambria"/>
        </w:rPr>
      </w:pPr>
      <w:r w:rsidRPr="00145A2A">
        <w:rPr>
          <w:rFonts w:ascii="Cambria" w:hAnsi="Cambria"/>
        </w:rPr>
        <w:t xml:space="preserve">W przypadku wykonania robót i wbudowania wyrobów/materiałów budowlanych, materiałów i urządzeń złej jakości lub niezgodnych z dokumentacją projektową lub </w:t>
      </w:r>
      <w:proofErr w:type="spellStart"/>
      <w:r w:rsidRPr="00145A2A">
        <w:rPr>
          <w:rFonts w:ascii="Cambria" w:hAnsi="Cambria"/>
        </w:rPr>
        <w:t>STWiOR</w:t>
      </w:r>
      <w:proofErr w:type="spellEnd"/>
      <w:r w:rsidRPr="00145A2A">
        <w:rPr>
          <w:rFonts w:ascii="Cambria" w:hAnsi="Cambria"/>
        </w:rPr>
        <w:t>, mające wpływ na jakość elementów budowli, Wykonawca ponosi wszelkie koszty związane z powtórnym ich wykonaniem o odpowiedniej jakości i zgodnym z w/w warunkami</w:t>
      </w:r>
    </w:p>
    <w:p w:rsidR="00145A2A" w:rsidRPr="00145A2A" w:rsidRDefault="00145A2A" w:rsidP="00B2557D">
      <w:pPr>
        <w:numPr>
          <w:ilvl w:val="0"/>
          <w:numId w:val="12"/>
        </w:numPr>
        <w:tabs>
          <w:tab w:val="left" w:pos="426"/>
        </w:tabs>
        <w:suppressAutoHyphens/>
        <w:autoSpaceDE w:val="0"/>
        <w:spacing w:after="0" w:line="240" w:lineRule="auto"/>
        <w:ind w:left="1865" w:hanging="425"/>
        <w:jc w:val="both"/>
        <w:rPr>
          <w:rFonts w:ascii="Cambria" w:hAnsi="Cambria"/>
        </w:rPr>
      </w:pPr>
      <w:r w:rsidRPr="00145A2A">
        <w:rPr>
          <w:rFonts w:ascii="Cambria" w:hAnsi="Cambria"/>
        </w:rPr>
        <w:t xml:space="preserve">Wykonawca ponosi wszelkie koszty, opłaty oraz ryzyko związane z dostarczeniem materiałów na teren budowy. </w:t>
      </w:r>
    </w:p>
    <w:p w:rsidR="00145A2A" w:rsidRPr="00145A2A" w:rsidRDefault="00145A2A" w:rsidP="00B2557D">
      <w:pPr>
        <w:numPr>
          <w:ilvl w:val="0"/>
          <w:numId w:val="12"/>
        </w:numPr>
        <w:tabs>
          <w:tab w:val="left" w:pos="426"/>
        </w:tabs>
        <w:suppressAutoHyphens/>
        <w:autoSpaceDE w:val="0"/>
        <w:spacing w:after="0" w:line="240" w:lineRule="auto"/>
        <w:ind w:left="1865" w:hanging="425"/>
        <w:jc w:val="both"/>
        <w:rPr>
          <w:rFonts w:ascii="Cambria" w:hAnsi="Cambria"/>
        </w:rPr>
      </w:pPr>
      <w:r w:rsidRPr="00145A2A">
        <w:rPr>
          <w:rFonts w:ascii="Cambria" w:hAnsi="Cambria"/>
        </w:rPr>
        <w:t xml:space="preserve">Na każde żądanie Zamawiającego Wykonawca zobowiązany jest okazać w stosunku do wskazanych wyrobów/materiałów budowlanych dane potwierdzające spełnienie wymagań jakościowych. </w:t>
      </w:r>
    </w:p>
    <w:p w:rsidR="00145A2A" w:rsidRPr="00145A2A" w:rsidRDefault="00145A2A" w:rsidP="00B2557D">
      <w:pPr>
        <w:numPr>
          <w:ilvl w:val="0"/>
          <w:numId w:val="12"/>
        </w:numPr>
        <w:tabs>
          <w:tab w:val="left" w:pos="426"/>
        </w:tabs>
        <w:suppressAutoHyphens/>
        <w:autoSpaceDE w:val="0"/>
        <w:spacing w:after="0" w:line="240" w:lineRule="auto"/>
        <w:ind w:left="1865" w:hanging="425"/>
        <w:jc w:val="both"/>
        <w:rPr>
          <w:rFonts w:ascii="Cambria" w:hAnsi="Cambria"/>
        </w:rPr>
      </w:pPr>
      <w:r w:rsidRPr="00145A2A">
        <w:rPr>
          <w:rFonts w:ascii="Cambria" w:hAnsi="Cambria"/>
        </w:rPr>
        <w:t xml:space="preserve">Na każde pisemne żądanie Zamawiającego w zakresie dodatkowego zbadania jakości robót wykonanych z wyrobów/materiałów budowlanych Wykonawcy, Wykonawca zapewni potrzebne oprzyrządowanie, fachowy zespół wykonawczy, oraz materiały do wykonania badań. Koszt wykonania ww. badań obciąża Wykonawcę. </w:t>
      </w:r>
    </w:p>
    <w:p w:rsidR="00145A2A" w:rsidRPr="00145A2A" w:rsidRDefault="00145A2A" w:rsidP="00B2557D">
      <w:pPr>
        <w:numPr>
          <w:ilvl w:val="0"/>
          <w:numId w:val="12"/>
        </w:numPr>
        <w:tabs>
          <w:tab w:val="left" w:pos="426"/>
        </w:tabs>
        <w:suppressAutoHyphens/>
        <w:autoSpaceDE w:val="0"/>
        <w:spacing w:after="0" w:line="240" w:lineRule="auto"/>
        <w:ind w:left="1865" w:hanging="425"/>
        <w:jc w:val="both"/>
        <w:rPr>
          <w:rFonts w:ascii="Cambria" w:hAnsi="Cambria"/>
        </w:rPr>
      </w:pPr>
      <w:r w:rsidRPr="00145A2A">
        <w:rPr>
          <w:rFonts w:ascii="Cambria" w:hAnsi="Cambria"/>
        </w:rPr>
        <w:t>Wykonawca zobowiązany jest do zapewnienia we własnym zakresie materiałów i urządzeń niezbędnych do wykonania przedmiotu umowy.</w:t>
      </w:r>
    </w:p>
    <w:bookmarkEnd w:id="19"/>
    <w:p w:rsidR="005638DE" w:rsidRDefault="005638DE" w:rsidP="005638DE">
      <w:pPr>
        <w:pStyle w:val="Akapitzlist"/>
        <w:spacing w:line="240" w:lineRule="auto"/>
        <w:ind w:left="1440"/>
        <w:jc w:val="both"/>
        <w:rPr>
          <w:rFonts w:ascii="Cambria" w:hAnsi="Cambria"/>
        </w:rPr>
      </w:pPr>
    </w:p>
    <w:p w:rsidR="004A1B54" w:rsidRPr="00423E99" w:rsidRDefault="004A1B54" w:rsidP="006F729B">
      <w:pPr>
        <w:pStyle w:val="Akapitzlist"/>
        <w:numPr>
          <w:ilvl w:val="1"/>
          <w:numId w:val="1"/>
        </w:numPr>
        <w:spacing w:line="240" w:lineRule="auto"/>
        <w:jc w:val="both"/>
        <w:outlineLvl w:val="1"/>
        <w:rPr>
          <w:rFonts w:ascii="Cambria" w:hAnsi="Cambria"/>
          <w:b/>
        </w:rPr>
      </w:pPr>
      <w:bookmarkStart w:id="20" w:name="_Toc229562250"/>
      <w:r w:rsidRPr="004A1B54">
        <w:rPr>
          <w:rFonts w:ascii="Cambria" w:hAnsi="Cambria"/>
          <w:b/>
        </w:rPr>
        <w:t>Kontrola jakości robót</w:t>
      </w:r>
      <w:bookmarkEnd w:id="20"/>
    </w:p>
    <w:p w:rsidR="004A1B54" w:rsidRPr="004A1B54" w:rsidRDefault="004A1B54" w:rsidP="004A1B54">
      <w:pPr>
        <w:pStyle w:val="Tekstpodstawowy14"/>
        <w:shd w:val="clear" w:color="auto" w:fill="auto"/>
        <w:spacing w:line="240" w:lineRule="auto"/>
        <w:ind w:left="1416" w:firstLine="0"/>
        <w:jc w:val="both"/>
        <w:rPr>
          <w:rFonts w:ascii="Cambria" w:hAnsi="Cambria" w:cs="Times New Roman"/>
          <w:sz w:val="22"/>
          <w:szCs w:val="22"/>
        </w:rPr>
      </w:pPr>
      <w:r w:rsidRPr="004A1B54">
        <w:rPr>
          <w:rFonts w:ascii="Cambria" w:hAnsi="Cambria" w:cs="Times New Roman"/>
          <w:sz w:val="22"/>
          <w:szCs w:val="22"/>
        </w:rPr>
        <w:t xml:space="preserve">Celem kontroli robót będzie takie sterowanie ich przygotowaniem i wykonaniem, aby osiągnąć założoną jakość robót. Wykonawca jest odpowiedzialny za pełną </w:t>
      </w:r>
      <w:r w:rsidRPr="004A1B54">
        <w:rPr>
          <w:rFonts w:ascii="Cambria" w:hAnsi="Cambria" w:cs="Times New Roman"/>
          <w:sz w:val="22"/>
          <w:szCs w:val="22"/>
        </w:rPr>
        <w:lastRenderedPageBreak/>
        <w:t>kontrolę robót i jakości materiałów. Wykonawca zapewni odpowiedni system kontroli, włączając personel, laboratorium, sprzęt, zaopatrzenie i wszystkie urządzenia niezbędne do pobierania próbek i badań materiałów oraz robót. Wykonawca będzie przeprowadzać pomiary i badania materiałów oraz robót z częstotliwością zapewniającą stwierdzenie, że roboty wykonano zgodnie z wymaganiami zawartymi w dokumentacji projektowej i SST, i obowiązujących przepisów. Minimalne wymagania co do zakresu badań i ich częstotliwości są określone w SST, normach i wytycznych. W przypadku, gdy nie zostały one tam określone, Inspektor nadzoru ustali jaki zakres kontroli jest konieczny, aby zapewnić wykonanie robót zgodnie z umową. Wszystkie koszty związane z organizowaniem i prowadzeniem badań ponosi Wykonawca.</w:t>
      </w:r>
    </w:p>
    <w:p w:rsidR="004A1B54" w:rsidRPr="004A1B54" w:rsidRDefault="004A1B54" w:rsidP="004A1B54">
      <w:pPr>
        <w:spacing w:after="0" w:line="240" w:lineRule="auto"/>
        <w:ind w:left="1416"/>
        <w:jc w:val="both"/>
        <w:rPr>
          <w:rFonts w:ascii="Cambria" w:hAnsi="Cambria"/>
        </w:rPr>
      </w:pPr>
      <w:r w:rsidRPr="004A1B54">
        <w:rPr>
          <w:rFonts w:ascii="Cambria" w:hAnsi="Cambria"/>
        </w:rPr>
        <w:t xml:space="preserve">Bez uprzedniej zgody Zamawiającego i Inspektora nadzoru wykonywane mogą być jedynie prace niezbędne dla zapewnienia bezpieczeństwa i likwidacji zagrożeń oraz wynikające z konieczności zapobieżenia awarii. </w:t>
      </w:r>
    </w:p>
    <w:p w:rsidR="004A1B54" w:rsidRPr="004A1B54" w:rsidRDefault="004A1B54" w:rsidP="00B2557D">
      <w:pPr>
        <w:pStyle w:val="Tekstpodstawowy14"/>
        <w:numPr>
          <w:ilvl w:val="0"/>
          <w:numId w:val="14"/>
        </w:numPr>
        <w:shd w:val="clear" w:color="auto" w:fill="auto"/>
        <w:tabs>
          <w:tab w:val="left" w:pos="426"/>
        </w:tabs>
        <w:spacing w:line="240" w:lineRule="auto"/>
        <w:ind w:left="1777"/>
        <w:jc w:val="both"/>
        <w:rPr>
          <w:rFonts w:ascii="Cambria" w:hAnsi="Cambria" w:cs="Times New Roman"/>
          <w:sz w:val="22"/>
          <w:szCs w:val="22"/>
        </w:rPr>
      </w:pPr>
      <w:r w:rsidRPr="004A1B54">
        <w:rPr>
          <w:rFonts w:ascii="Cambria" w:hAnsi="Cambria" w:cs="Times New Roman"/>
          <w:sz w:val="22"/>
          <w:szCs w:val="22"/>
        </w:rPr>
        <w:t>Pobieranie próbek</w:t>
      </w:r>
    </w:p>
    <w:p w:rsidR="004A1B54" w:rsidRPr="004A1B54" w:rsidRDefault="004A1B54" w:rsidP="00423E99">
      <w:pPr>
        <w:pStyle w:val="Tekstpodstawowy14"/>
        <w:shd w:val="clear" w:color="auto" w:fill="auto"/>
        <w:tabs>
          <w:tab w:val="left" w:pos="426"/>
        </w:tabs>
        <w:spacing w:line="240" w:lineRule="auto"/>
        <w:ind w:left="1814" w:firstLine="0"/>
        <w:jc w:val="both"/>
        <w:rPr>
          <w:rFonts w:ascii="Cambria" w:hAnsi="Cambria" w:cs="Times New Roman"/>
          <w:sz w:val="22"/>
          <w:szCs w:val="22"/>
        </w:rPr>
      </w:pPr>
      <w:r w:rsidRPr="004A1B54">
        <w:rPr>
          <w:rFonts w:ascii="Cambria" w:hAnsi="Cambria" w:cs="Times New Roman"/>
          <w:sz w:val="22"/>
          <w:szCs w:val="22"/>
        </w:rPr>
        <w:t>Próbki będą pobierane losowo. Zaleca się stosowanie statystycznych metod pobierania próbek, opartych na zasadzie, że wszystkie jednostkowe elementy produkcji mogą być z jednakowym prawdopodobieństwem wytypowane do badań. Inspektor nadzoru i Zamawiający będzie mieć zapewnioną możliwość udziału w pobieraniu próbek. Na polecenie Inspektora nadzoru i Zamawiającego Wykonawca będzie przeprowadzać dodatkowe badania tych materiałów, które budzą wątpliwości co do jakości, o ile kwestionowane materiały nie zostaną przez Wykonawcę usunięte lub ulepszone z własnej woli,</w:t>
      </w:r>
    </w:p>
    <w:p w:rsidR="004A1B54" w:rsidRPr="004A1B54" w:rsidRDefault="004A1B54" w:rsidP="00B2557D">
      <w:pPr>
        <w:pStyle w:val="Tekstpodstawowy14"/>
        <w:numPr>
          <w:ilvl w:val="0"/>
          <w:numId w:val="14"/>
        </w:numPr>
        <w:shd w:val="clear" w:color="auto" w:fill="auto"/>
        <w:tabs>
          <w:tab w:val="left" w:pos="426"/>
        </w:tabs>
        <w:spacing w:line="240" w:lineRule="auto"/>
        <w:ind w:left="1777"/>
        <w:jc w:val="both"/>
        <w:rPr>
          <w:rFonts w:ascii="Cambria" w:hAnsi="Cambria" w:cs="Times New Roman"/>
          <w:sz w:val="22"/>
          <w:szCs w:val="22"/>
        </w:rPr>
      </w:pPr>
      <w:r w:rsidRPr="004A1B54">
        <w:rPr>
          <w:rFonts w:ascii="Cambria" w:hAnsi="Cambria" w:cs="Times New Roman"/>
          <w:sz w:val="22"/>
          <w:szCs w:val="22"/>
        </w:rPr>
        <w:t>Badania i pomiary</w:t>
      </w:r>
    </w:p>
    <w:p w:rsidR="004A1B54" w:rsidRPr="004A1B54" w:rsidRDefault="004A1B54" w:rsidP="009D1B90">
      <w:pPr>
        <w:pStyle w:val="Tekstpodstawowy14"/>
        <w:shd w:val="clear" w:color="auto" w:fill="auto"/>
        <w:tabs>
          <w:tab w:val="left" w:pos="426"/>
        </w:tabs>
        <w:spacing w:line="240" w:lineRule="auto"/>
        <w:ind w:left="1814" w:firstLine="0"/>
        <w:jc w:val="both"/>
        <w:rPr>
          <w:rFonts w:ascii="Cambria" w:hAnsi="Cambria" w:cs="Times New Roman"/>
          <w:sz w:val="22"/>
          <w:szCs w:val="22"/>
        </w:rPr>
      </w:pPr>
      <w:r w:rsidRPr="004A1B54">
        <w:rPr>
          <w:rFonts w:ascii="Cambria" w:hAnsi="Cambria" w:cs="Times New Roman"/>
          <w:sz w:val="22"/>
          <w:szCs w:val="22"/>
        </w:rPr>
        <w:t>Wszystkie badania i pomiary będą przeprowadzone zgodnie z wymaganiami obowiązujących norm. W przypadku, gdy normy nie obejmują jakiegokolwiek badania wymaganego w SST, stosować można wytyczne krajowe, albo inne procedury, zaakceptowane przez Inspektora Nadzoru. Przed przystąpieniem do pomiarów lub badań, Wykonawca powiadomi Inspektora nadzoru o rodzaju, miejscu i terminie pomiaru lub badania. Po wykonaniu pomiaru lub badania, Wykonawca przedstawi na piśmie ich wyniki do akceptacji Inspektorowi nadzoru.</w:t>
      </w:r>
    </w:p>
    <w:p w:rsidR="004A1B54" w:rsidRPr="004A1B54" w:rsidRDefault="004A1B54" w:rsidP="00B2557D">
      <w:pPr>
        <w:pStyle w:val="Tekstpodstawowy14"/>
        <w:numPr>
          <w:ilvl w:val="0"/>
          <w:numId w:val="14"/>
        </w:numPr>
        <w:shd w:val="clear" w:color="auto" w:fill="auto"/>
        <w:tabs>
          <w:tab w:val="left" w:pos="426"/>
        </w:tabs>
        <w:spacing w:line="240" w:lineRule="auto"/>
        <w:ind w:left="1777"/>
        <w:jc w:val="both"/>
        <w:rPr>
          <w:rFonts w:ascii="Cambria" w:hAnsi="Cambria" w:cs="Times New Roman"/>
          <w:sz w:val="22"/>
          <w:szCs w:val="22"/>
        </w:rPr>
      </w:pPr>
      <w:r w:rsidRPr="004A1B54">
        <w:rPr>
          <w:rFonts w:ascii="Cambria" w:hAnsi="Cambria" w:cs="Times New Roman"/>
          <w:sz w:val="22"/>
          <w:szCs w:val="22"/>
        </w:rPr>
        <w:t>Raporty z badań</w:t>
      </w:r>
    </w:p>
    <w:p w:rsidR="004A1B54" w:rsidRPr="004A1B54" w:rsidRDefault="004A1B54" w:rsidP="00FD0571">
      <w:pPr>
        <w:pStyle w:val="Tekstpodstawowy14"/>
        <w:shd w:val="clear" w:color="auto" w:fill="auto"/>
        <w:tabs>
          <w:tab w:val="left" w:pos="426"/>
        </w:tabs>
        <w:spacing w:line="240" w:lineRule="auto"/>
        <w:ind w:left="1814" w:firstLine="0"/>
        <w:jc w:val="both"/>
        <w:rPr>
          <w:rFonts w:ascii="Cambria" w:hAnsi="Cambria" w:cs="Times New Roman"/>
          <w:sz w:val="22"/>
          <w:szCs w:val="22"/>
        </w:rPr>
      </w:pPr>
      <w:r w:rsidRPr="004A1B54">
        <w:rPr>
          <w:rFonts w:ascii="Cambria" w:hAnsi="Cambria" w:cs="Times New Roman"/>
          <w:sz w:val="22"/>
          <w:szCs w:val="22"/>
        </w:rPr>
        <w:t>Wykonawca będzie przekazywać Inspektorowi nadzoru raporty z wynikami badań jak najszybciej, nie później jednak niż w terminie określonym w programie zapewnienia jakości.</w:t>
      </w:r>
    </w:p>
    <w:p w:rsidR="004A1B54" w:rsidRPr="004A1B54" w:rsidRDefault="004A1B54" w:rsidP="00B2557D">
      <w:pPr>
        <w:pStyle w:val="Tekstpodstawowy14"/>
        <w:numPr>
          <w:ilvl w:val="0"/>
          <w:numId w:val="14"/>
        </w:numPr>
        <w:shd w:val="clear" w:color="auto" w:fill="auto"/>
        <w:tabs>
          <w:tab w:val="left" w:pos="426"/>
        </w:tabs>
        <w:spacing w:line="240" w:lineRule="auto"/>
        <w:ind w:left="1777"/>
        <w:jc w:val="both"/>
        <w:rPr>
          <w:rFonts w:ascii="Cambria" w:hAnsi="Cambria" w:cs="Times New Roman"/>
          <w:sz w:val="22"/>
          <w:szCs w:val="22"/>
        </w:rPr>
      </w:pPr>
      <w:r w:rsidRPr="004A1B54">
        <w:rPr>
          <w:rFonts w:ascii="Cambria" w:hAnsi="Cambria" w:cs="Times New Roman"/>
          <w:sz w:val="22"/>
          <w:szCs w:val="22"/>
        </w:rPr>
        <w:t>Badania prowadzone przez Zamawiającego i Inspektora Nadzoru</w:t>
      </w:r>
    </w:p>
    <w:p w:rsidR="004A1B54" w:rsidRPr="004A1B54" w:rsidRDefault="004A1B54" w:rsidP="00FD0571">
      <w:pPr>
        <w:pStyle w:val="Tekstpodstawowy14"/>
        <w:shd w:val="clear" w:color="auto" w:fill="auto"/>
        <w:tabs>
          <w:tab w:val="left" w:pos="426"/>
        </w:tabs>
        <w:spacing w:line="240" w:lineRule="auto"/>
        <w:ind w:left="1814" w:firstLine="0"/>
        <w:jc w:val="both"/>
        <w:rPr>
          <w:rFonts w:ascii="Cambria" w:hAnsi="Cambria" w:cs="Times New Roman"/>
          <w:sz w:val="22"/>
          <w:szCs w:val="22"/>
        </w:rPr>
      </w:pPr>
      <w:r w:rsidRPr="004A1B54">
        <w:rPr>
          <w:rFonts w:ascii="Cambria" w:hAnsi="Cambria" w:cs="Times New Roman"/>
          <w:sz w:val="22"/>
          <w:szCs w:val="22"/>
        </w:rPr>
        <w:t>Zamawiający i Inspektor Nadzoru może pobierać próbki materiałów i prowadzić badania niezależnie od Wykonawcy. Jeżeli wyniki tych badań wykażą, że wyniki Wykonawcy są niewiarygodne, to całkowity koszt tych badań poniesie Wykonawca.</w:t>
      </w:r>
    </w:p>
    <w:p w:rsidR="004A1B54" w:rsidRDefault="004A1B54" w:rsidP="004A1B54">
      <w:pPr>
        <w:pStyle w:val="Akapitzlist"/>
        <w:spacing w:line="240" w:lineRule="auto"/>
        <w:ind w:left="1440"/>
        <w:jc w:val="both"/>
        <w:rPr>
          <w:rFonts w:ascii="Cambria" w:hAnsi="Cambria"/>
        </w:rPr>
      </w:pPr>
    </w:p>
    <w:p w:rsidR="00BF6C6A" w:rsidRPr="004A1B54" w:rsidRDefault="00BF6C6A" w:rsidP="004A1B54">
      <w:pPr>
        <w:pStyle w:val="Akapitzlist"/>
        <w:spacing w:line="240" w:lineRule="auto"/>
        <w:ind w:left="1440"/>
        <w:jc w:val="both"/>
        <w:rPr>
          <w:rFonts w:ascii="Cambria" w:hAnsi="Cambria"/>
        </w:rPr>
      </w:pPr>
    </w:p>
    <w:p w:rsidR="00FC4DE2" w:rsidRDefault="00C037F9" w:rsidP="006F729B">
      <w:pPr>
        <w:pStyle w:val="Akapitzlist"/>
        <w:numPr>
          <w:ilvl w:val="1"/>
          <w:numId w:val="1"/>
        </w:numPr>
        <w:spacing w:line="240" w:lineRule="auto"/>
        <w:jc w:val="both"/>
        <w:outlineLvl w:val="1"/>
        <w:rPr>
          <w:rFonts w:ascii="Cambria" w:hAnsi="Cambria"/>
          <w:b/>
        </w:rPr>
      </w:pPr>
      <w:bookmarkStart w:id="21" w:name="_Toc229562251"/>
      <w:r>
        <w:rPr>
          <w:rFonts w:ascii="Cambria" w:hAnsi="Cambria"/>
          <w:b/>
        </w:rPr>
        <w:t>Odbiór robót</w:t>
      </w:r>
      <w:bookmarkEnd w:id="21"/>
    </w:p>
    <w:p w:rsidR="00C037F9" w:rsidRPr="00D35103" w:rsidRDefault="00C037F9" w:rsidP="00C037F9">
      <w:pPr>
        <w:pStyle w:val="Akapitzlist"/>
        <w:spacing w:line="240" w:lineRule="auto"/>
        <w:ind w:left="1440"/>
        <w:jc w:val="both"/>
        <w:rPr>
          <w:rFonts w:ascii="Cambria" w:hAnsi="Cambria"/>
          <w:b/>
          <w:sz w:val="12"/>
          <w:szCs w:val="12"/>
        </w:rPr>
      </w:pPr>
    </w:p>
    <w:p w:rsidR="00D35103" w:rsidRPr="00D35103" w:rsidRDefault="00D35103" w:rsidP="00B2557D">
      <w:pPr>
        <w:pStyle w:val="Akapitzlist"/>
        <w:numPr>
          <w:ilvl w:val="0"/>
          <w:numId w:val="15"/>
        </w:numPr>
        <w:spacing w:line="240" w:lineRule="auto"/>
        <w:jc w:val="both"/>
        <w:rPr>
          <w:rFonts w:ascii="Cambria" w:hAnsi="Cambria"/>
          <w:b/>
        </w:rPr>
      </w:pPr>
      <w:r w:rsidRPr="00D35103">
        <w:rPr>
          <w:rFonts w:ascii="Cambria" w:hAnsi="Cambria"/>
        </w:rPr>
        <w:t xml:space="preserve">Odbiorom podlegają następujące elementy robót: </w:t>
      </w:r>
    </w:p>
    <w:p w:rsidR="00D35103" w:rsidRDefault="00D35103" w:rsidP="00CA1C7B">
      <w:pPr>
        <w:pStyle w:val="Akapitzlist"/>
        <w:spacing w:after="0" w:line="240" w:lineRule="auto"/>
        <w:ind w:left="1800"/>
        <w:jc w:val="both"/>
        <w:rPr>
          <w:rFonts w:ascii="Cambria" w:hAnsi="Cambria"/>
        </w:rPr>
      </w:pPr>
      <w:r w:rsidRPr="00D35103">
        <w:rPr>
          <w:rFonts w:ascii="Cambria" w:hAnsi="Cambria"/>
        </w:rPr>
        <w:sym w:font="Symbol" w:char="F0B7"/>
      </w:r>
      <w:r w:rsidRPr="00D35103">
        <w:rPr>
          <w:rFonts w:ascii="Cambria" w:hAnsi="Cambria"/>
        </w:rPr>
        <w:t xml:space="preserve"> Odbiór robót zanikających i ulegających zakryciu, </w:t>
      </w:r>
    </w:p>
    <w:p w:rsidR="00833C86" w:rsidRPr="00CA1C7B" w:rsidRDefault="00CA1C7B" w:rsidP="00CA1C7B">
      <w:pPr>
        <w:spacing w:after="0" w:line="240" w:lineRule="auto"/>
        <w:ind w:left="1092" w:firstLine="708"/>
        <w:jc w:val="both"/>
        <w:rPr>
          <w:rFonts w:ascii="Cambria" w:hAnsi="Cambria"/>
        </w:rPr>
      </w:pPr>
      <w:r w:rsidRPr="00D35103">
        <w:rPr>
          <w:rFonts w:ascii="Cambria" w:hAnsi="Cambria"/>
        </w:rPr>
        <w:sym w:font="Symbol" w:char="F0B7"/>
      </w:r>
      <w:r w:rsidRPr="00D35103">
        <w:rPr>
          <w:rFonts w:ascii="Cambria" w:hAnsi="Cambria"/>
        </w:rPr>
        <w:t xml:space="preserve"> </w:t>
      </w:r>
      <w:r w:rsidR="008045BC" w:rsidRPr="00CA1C7B">
        <w:rPr>
          <w:rFonts w:ascii="Cambria" w:hAnsi="Cambria"/>
        </w:rPr>
        <w:t>Odbiór częściowy robót budowlanych,</w:t>
      </w:r>
    </w:p>
    <w:p w:rsidR="00D35103" w:rsidRDefault="00D35103" w:rsidP="00D35103">
      <w:pPr>
        <w:pStyle w:val="Akapitzlist"/>
        <w:spacing w:line="240" w:lineRule="auto"/>
        <w:ind w:left="1800"/>
        <w:jc w:val="both"/>
        <w:rPr>
          <w:rFonts w:ascii="Cambria" w:hAnsi="Cambria"/>
        </w:rPr>
      </w:pPr>
      <w:r w:rsidRPr="00D35103">
        <w:rPr>
          <w:rFonts w:ascii="Cambria" w:hAnsi="Cambria"/>
        </w:rPr>
        <w:sym w:font="Symbol" w:char="F0B7"/>
      </w:r>
      <w:r w:rsidRPr="00D35103">
        <w:rPr>
          <w:rFonts w:ascii="Cambria" w:hAnsi="Cambria"/>
        </w:rPr>
        <w:t xml:space="preserve"> Odbiór techniczny robót budowlanych, </w:t>
      </w:r>
    </w:p>
    <w:p w:rsidR="00D35103" w:rsidRDefault="00D35103" w:rsidP="00D35103">
      <w:pPr>
        <w:pStyle w:val="Akapitzlist"/>
        <w:spacing w:line="240" w:lineRule="auto"/>
        <w:ind w:left="1800"/>
        <w:jc w:val="both"/>
        <w:rPr>
          <w:rFonts w:ascii="Cambria" w:hAnsi="Cambria"/>
        </w:rPr>
      </w:pPr>
      <w:r w:rsidRPr="00D35103">
        <w:rPr>
          <w:rFonts w:ascii="Cambria" w:hAnsi="Cambria"/>
        </w:rPr>
        <w:sym w:font="Symbol" w:char="F0B7"/>
      </w:r>
      <w:r w:rsidRPr="00D35103">
        <w:rPr>
          <w:rFonts w:ascii="Cambria" w:hAnsi="Cambria"/>
        </w:rPr>
        <w:t xml:space="preserve"> Odbiór końcowy robót budowlanych. </w:t>
      </w:r>
    </w:p>
    <w:p w:rsidR="00D35103" w:rsidRPr="00D35103" w:rsidRDefault="00D35103" w:rsidP="00B2557D">
      <w:pPr>
        <w:pStyle w:val="Akapitzlist"/>
        <w:numPr>
          <w:ilvl w:val="0"/>
          <w:numId w:val="15"/>
        </w:numPr>
        <w:spacing w:line="240" w:lineRule="auto"/>
        <w:jc w:val="both"/>
        <w:rPr>
          <w:rFonts w:ascii="Cambria" w:hAnsi="Cambria"/>
          <w:b/>
        </w:rPr>
      </w:pPr>
      <w:r w:rsidRPr="00D35103">
        <w:rPr>
          <w:rFonts w:ascii="Cambria" w:hAnsi="Cambria"/>
        </w:rPr>
        <w:t>Wykonawca nie jest uprawniony do zakrycia wykonanej roboty budowlanej bez uprzedniej zgody Zamawiającego</w:t>
      </w:r>
      <w:r w:rsidR="00B6068E">
        <w:rPr>
          <w:rFonts w:ascii="Cambria" w:hAnsi="Cambria"/>
        </w:rPr>
        <w:t xml:space="preserve"> i inspektora nadzoru inwestorskiego</w:t>
      </w:r>
      <w:r w:rsidRPr="00D35103">
        <w:rPr>
          <w:rFonts w:ascii="Cambria" w:hAnsi="Cambria"/>
        </w:rPr>
        <w:t>. Wykonawca ma obowiązek umożliwić Zamawiającemu</w:t>
      </w:r>
      <w:r w:rsidR="00B6068E">
        <w:rPr>
          <w:rFonts w:ascii="Cambria" w:hAnsi="Cambria"/>
        </w:rPr>
        <w:t xml:space="preserve"> i Inspektorowi </w:t>
      </w:r>
      <w:r w:rsidR="00B6068E">
        <w:rPr>
          <w:rFonts w:ascii="Cambria" w:hAnsi="Cambria"/>
        </w:rPr>
        <w:lastRenderedPageBreak/>
        <w:t>nadzoru inwestorskiego</w:t>
      </w:r>
      <w:r w:rsidRPr="00D35103">
        <w:rPr>
          <w:rFonts w:ascii="Cambria" w:hAnsi="Cambria"/>
        </w:rPr>
        <w:t xml:space="preserve"> sprawdzenie każdej roboty budowlanej zanikającej lub która ulega zakryciu. </w:t>
      </w:r>
    </w:p>
    <w:p w:rsidR="00D35103" w:rsidRPr="00E179B2" w:rsidRDefault="00D35103" w:rsidP="00B2557D">
      <w:pPr>
        <w:pStyle w:val="Akapitzlist"/>
        <w:numPr>
          <w:ilvl w:val="0"/>
          <w:numId w:val="15"/>
        </w:numPr>
        <w:spacing w:line="240" w:lineRule="auto"/>
        <w:jc w:val="both"/>
        <w:rPr>
          <w:rFonts w:ascii="Cambria" w:hAnsi="Cambria"/>
          <w:b/>
        </w:rPr>
      </w:pPr>
      <w:r w:rsidRPr="00E179B2">
        <w:rPr>
          <w:rFonts w:ascii="Cambria" w:hAnsi="Cambria"/>
        </w:rPr>
        <w:t>Wykonawca z wyprzedzeniem co najmniej 3 dni roboczych zgłasza gotowość do odbioru robót zanikających i ulegających zakryciu wpisem do dziennika budowy i jednocześnie zawiadamia pisemnie bądź drogą elektroniczną o tej gotowości Zamawiającego</w:t>
      </w:r>
      <w:r w:rsidR="00B6068E" w:rsidRPr="00E179B2">
        <w:rPr>
          <w:rFonts w:ascii="Cambria" w:hAnsi="Cambria"/>
        </w:rPr>
        <w:t xml:space="preserve"> i Inspektora nadzoru inwestorskiego</w:t>
      </w:r>
      <w:r w:rsidRPr="00E179B2">
        <w:rPr>
          <w:rFonts w:ascii="Cambria" w:hAnsi="Cambria"/>
        </w:rPr>
        <w:t xml:space="preserve">. </w:t>
      </w:r>
    </w:p>
    <w:p w:rsidR="00D35103" w:rsidRPr="00E179B2" w:rsidRDefault="00D35103" w:rsidP="00B2557D">
      <w:pPr>
        <w:pStyle w:val="Akapitzlist"/>
        <w:numPr>
          <w:ilvl w:val="0"/>
          <w:numId w:val="15"/>
        </w:numPr>
        <w:spacing w:line="240" w:lineRule="auto"/>
        <w:jc w:val="both"/>
        <w:rPr>
          <w:rFonts w:ascii="Cambria" w:hAnsi="Cambria"/>
          <w:b/>
        </w:rPr>
      </w:pPr>
      <w:r w:rsidRPr="00E179B2">
        <w:rPr>
          <w:rFonts w:ascii="Cambria" w:hAnsi="Cambria"/>
        </w:rPr>
        <w:t>Zamawiający</w:t>
      </w:r>
      <w:r w:rsidR="00B6068E" w:rsidRPr="00E179B2">
        <w:rPr>
          <w:rFonts w:ascii="Cambria" w:hAnsi="Cambria"/>
        </w:rPr>
        <w:t xml:space="preserve"> lub Inspektor nadzoru inwestorskiego</w:t>
      </w:r>
      <w:r w:rsidRPr="00E179B2">
        <w:rPr>
          <w:rFonts w:ascii="Cambria" w:hAnsi="Cambria"/>
        </w:rPr>
        <w:t xml:space="preserve"> dokonuje odbioru zgłoszonych przez Wykonawcę robót zanikających i ulegających zakryciu niezwłocznie, nie później jednak niż 3 dni od daty zgłoszenia gotowości do odbioru i potwierdza odbiór robót protokołem odbioru robót zanikających i ulegających zakryciu oraz wpisem do dziennika budowy. </w:t>
      </w:r>
    </w:p>
    <w:p w:rsidR="00D35103" w:rsidRPr="00D35103" w:rsidRDefault="00D35103" w:rsidP="00B2557D">
      <w:pPr>
        <w:pStyle w:val="Akapitzlist"/>
        <w:numPr>
          <w:ilvl w:val="0"/>
          <w:numId w:val="15"/>
        </w:numPr>
        <w:spacing w:line="240" w:lineRule="auto"/>
        <w:jc w:val="both"/>
        <w:rPr>
          <w:rFonts w:ascii="Cambria" w:hAnsi="Cambria"/>
          <w:b/>
        </w:rPr>
      </w:pPr>
      <w:r w:rsidRPr="00D35103">
        <w:rPr>
          <w:rFonts w:ascii="Cambria" w:hAnsi="Cambria"/>
        </w:rPr>
        <w:t>Jeżeli Zamawiający</w:t>
      </w:r>
      <w:r w:rsidR="00B6068E">
        <w:rPr>
          <w:rFonts w:ascii="Cambria" w:hAnsi="Cambria"/>
        </w:rPr>
        <w:t xml:space="preserve"> lub Inspektor nadzoru inwestorskiego</w:t>
      </w:r>
      <w:r w:rsidRPr="00D35103">
        <w:rPr>
          <w:rFonts w:ascii="Cambria" w:hAnsi="Cambria"/>
        </w:rPr>
        <w:t xml:space="preserve"> uzna odbiór robót zanikających lub ulegających zakryciu za zbędny jest zobowiązany powiadomić o tym Wykonawcę niezwłocznie, nie później niż w terminie określonym w </w:t>
      </w:r>
      <w:r>
        <w:rPr>
          <w:rFonts w:ascii="Cambria" w:hAnsi="Cambria"/>
        </w:rPr>
        <w:t>pkt. 4)</w:t>
      </w:r>
      <w:r w:rsidRPr="00D35103">
        <w:rPr>
          <w:rFonts w:ascii="Cambria" w:hAnsi="Cambria"/>
        </w:rPr>
        <w:t xml:space="preserve">. </w:t>
      </w:r>
    </w:p>
    <w:p w:rsidR="00D35103" w:rsidRPr="00D35103" w:rsidRDefault="00D35103" w:rsidP="00B2557D">
      <w:pPr>
        <w:pStyle w:val="Akapitzlist"/>
        <w:numPr>
          <w:ilvl w:val="0"/>
          <w:numId w:val="15"/>
        </w:numPr>
        <w:spacing w:line="240" w:lineRule="auto"/>
        <w:jc w:val="both"/>
        <w:rPr>
          <w:rFonts w:ascii="Cambria" w:hAnsi="Cambria"/>
          <w:b/>
        </w:rPr>
      </w:pPr>
      <w:r w:rsidRPr="00D35103">
        <w:rPr>
          <w:rFonts w:ascii="Cambria" w:hAnsi="Cambria"/>
        </w:rPr>
        <w:t>W przypadku niezgłoszenia Zamawiającemu</w:t>
      </w:r>
      <w:r w:rsidR="00656782">
        <w:rPr>
          <w:rFonts w:ascii="Cambria" w:hAnsi="Cambria"/>
        </w:rPr>
        <w:t xml:space="preserve"> i Inspektorowi nadzoru inwestorskiego</w:t>
      </w:r>
      <w:r w:rsidRPr="00D35103">
        <w:rPr>
          <w:rFonts w:ascii="Cambria" w:hAnsi="Cambria"/>
        </w:rPr>
        <w:t xml:space="preserve"> gotowości do odbioru robót zanikających lub ulegających zakryciu lub dokonania zakrycia tych robót przed ich odbiorem, Wykonawca jest zobowiązany odkryć lub wykonać otwory niezbędne dla zbadania robót, a następnie na własny koszt przywrócić stan poprzedni. </w:t>
      </w:r>
    </w:p>
    <w:p w:rsidR="00001A68" w:rsidRPr="00001A68" w:rsidRDefault="00001A68" w:rsidP="00B2557D">
      <w:pPr>
        <w:pStyle w:val="Akapitzlist"/>
        <w:numPr>
          <w:ilvl w:val="0"/>
          <w:numId w:val="15"/>
        </w:numPr>
        <w:shd w:val="clear" w:color="auto" w:fill="FFFFFF"/>
        <w:spacing w:after="0" w:line="240" w:lineRule="auto"/>
        <w:contextualSpacing w:val="0"/>
        <w:jc w:val="both"/>
        <w:rPr>
          <w:rFonts w:ascii="Cambria" w:hAnsi="Cambria" w:cstheme="minorHAnsi"/>
        </w:rPr>
      </w:pPr>
      <w:r w:rsidRPr="00001A68">
        <w:rPr>
          <w:rFonts w:ascii="Cambria" w:hAnsi="Cambria" w:cstheme="minorHAnsi"/>
        </w:rPr>
        <w:t>Częściowych odbiorów robót dokonuje: inspektor nadzoru (odpowiedniej branży) i kierownik budowy.</w:t>
      </w:r>
    </w:p>
    <w:p w:rsidR="00001A68" w:rsidRPr="00001A68" w:rsidRDefault="00001A68" w:rsidP="00B2557D">
      <w:pPr>
        <w:pStyle w:val="Akapitzlist"/>
        <w:numPr>
          <w:ilvl w:val="0"/>
          <w:numId w:val="15"/>
        </w:numPr>
        <w:shd w:val="clear" w:color="auto" w:fill="FFFFFF"/>
        <w:spacing w:after="0" w:line="240" w:lineRule="auto"/>
        <w:contextualSpacing w:val="0"/>
        <w:jc w:val="both"/>
        <w:rPr>
          <w:rFonts w:ascii="Cambria" w:hAnsi="Cambria" w:cstheme="minorHAnsi"/>
        </w:rPr>
      </w:pPr>
      <w:r w:rsidRPr="00001A68">
        <w:rPr>
          <w:rFonts w:ascii="Cambria" w:hAnsi="Cambria" w:cstheme="minorHAnsi"/>
        </w:rPr>
        <w:t>W odbiorach częściowych mogą uczestniczyć przedstawiciele Zamawiającego.</w:t>
      </w:r>
    </w:p>
    <w:p w:rsidR="00001A68" w:rsidRPr="00001A68" w:rsidRDefault="00001A68" w:rsidP="00B2557D">
      <w:pPr>
        <w:pStyle w:val="Akapitzlist"/>
        <w:numPr>
          <w:ilvl w:val="0"/>
          <w:numId w:val="15"/>
        </w:numPr>
        <w:shd w:val="clear" w:color="auto" w:fill="FFFFFF"/>
        <w:spacing w:after="0" w:line="240" w:lineRule="auto"/>
        <w:contextualSpacing w:val="0"/>
        <w:jc w:val="both"/>
        <w:rPr>
          <w:rFonts w:ascii="Cambria" w:hAnsi="Cambria" w:cstheme="minorHAnsi"/>
        </w:rPr>
      </w:pPr>
      <w:r w:rsidRPr="00001A68">
        <w:rPr>
          <w:rFonts w:ascii="Cambria" w:hAnsi="Cambria" w:cstheme="minorHAnsi"/>
        </w:rPr>
        <w:t>Każdy z odbiorów częściowych zakończony jest sporządzeniem częściowego protokołu odbioru, zatwierdzonym przez uprawnione osoby.</w:t>
      </w:r>
    </w:p>
    <w:p w:rsidR="00001A68" w:rsidRPr="00001A68" w:rsidRDefault="00001A68" w:rsidP="00B2557D">
      <w:pPr>
        <w:pStyle w:val="Akapitzlist"/>
        <w:numPr>
          <w:ilvl w:val="0"/>
          <w:numId w:val="15"/>
        </w:numPr>
        <w:shd w:val="clear" w:color="auto" w:fill="FFFFFF"/>
        <w:spacing w:after="0" w:line="240" w:lineRule="auto"/>
        <w:contextualSpacing w:val="0"/>
        <w:jc w:val="both"/>
        <w:rPr>
          <w:rFonts w:ascii="Cambria" w:hAnsi="Cambria" w:cstheme="minorHAnsi"/>
        </w:rPr>
      </w:pPr>
      <w:r w:rsidRPr="00001A68">
        <w:rPr>
          <w:rFonts w:ascii="Cambria" w:hAnsi="Cambria" w:cstheme="minorHAnsi"/>
        </w:rPr>
        <w:t>Odbiory częściowe nie mogą odbywać się przed odbiorami robót zanikających lub ulegających zakryciu.</w:t>
      </w:r>
    </w:p>
    <w:p w:rsidR="00001A68" w:rsidRPr="00001A68" w:rsidRDefault="00001A68" w:rsidP="00B2557D">
      <w:pPr>
        <w:pStyle w:val="Akapitzlist"/>
        <w:numPr>
          <w:ilvl w:val="0"/>
          <w:numId w:val="15"/>
        </w:numPr>
        <w:shd w:val="clear" w:color="auto" w:fill="FFFFFF"/>
        <w:spacing w:after="0" w:line="240" w:lineRule="auto"/>
        <w:contextualSpacing w:val="0"/>
        <w:jc w:val="both"/>
        <w:rPr>
          <w:rFonts w:ascii="Cambria" w:hAnsi="Cambria" w:cstheme="minorHAnsi"/>
        </w:rPr>
      </w:pPr>
      <w:r w:rsidRPr="00001A68">
        <w:rPr>
          <w:rFonts w:ascii="Cambria" w:hAnsi="Cambria" w:cstheme="minorHAnsi"/>
        </w:rPr>
        <w:t>Wnioskowanie o odbiór częściowy odbywa się na następujących zasadach:</w:t>
      </w:r>
    </w:p>
    <w:p w:rsidR="00001A68" w:rsidRPr="00001A68" w:rsidRDefault="00001A68" w:rsidP="00B2557D">
      <w:pPr>
        <w:pStyle w:val="Akapitzlist"/>
        <w:numPr>
          <w:ilvl w:val="0"/>
          <w:numId w:val="35"/>
        </w:numPr>
        <w:shd w:val="clear" w:color="auto" w:fill="FFFFFF"/>
        <w:spacing w:after="0" w:line="240" w:lineRule="auto"/>
        <w:ind w:left="2163"/>
        <w:contextualSpacing w:val="0"/>
        <w:jc w:val="both"/>
        <w:rPr>
          <w:rFonts w:ascii="Cambria" w:hAnsi="Cambria" w:cstheme="minorHAnsi"/>
        </w:rPr>
      </w:pPr>
      <w:r w:rsidRPr="00001A68">
        <w:rPr>
          <w:rFonts w:ascii="Cambria" w:hAnsi="Cambria" w:cstheme="minorHAnsi"/>
        </w:rPr>
        <w:t>zgłoszenia pisemnego Wykonawcy w dzienniku budowy dotyczącego zakończenia robót przyporządkowanych danej części odbiorowej i gotowości Wykonawcy do odbioru,</w:t>
      </w:r>
    </w:p>
    <w:p w:rsidR="00001A68" w:rsidRPr="00001A68" w:rsidRDefault="00001A68" w:rsidP="00B2557D">
      <w:pPr>
        <w:pStyle w:val="Akapitzlist"/>
        <w:numPr>
          <w:ilvl w:val="0"/>
          <w:numId w:val="35"/>
        </w:numPr>
        <w:shd w:val="clear" w:color="auto" w:fill="FFFFFF"/>
        <w:spacing w:after="0" w:line="240" w:lineRule="auto"/>
        <w:ind w:left="2163"/>
        <w:contextualSpacing w:val="0"/>
        <w:jc w:val="both"/>
        <w:rPr>
          <w:rFonts w:ascii="Cambria" w:hAnsi="Cambria" w:cstheme="minorHAnsi"/>
        </w:rPr>
      </w:pPr>
      <w:r w:rsidRPr="00001A68">
        <w:rPr>
          <w:rFonts w:ascii="Cambria" w:hAnsi="Cambria" w:cstheme="minorHAnsi"/>
        </w:rPr>
        <w:t>niezwłocznego, pisemnego powiadomienia Zamawiającego i inspektora nadzoru o gotowości Wykonawcy do odbioru częściowego.</w:t>
      </w:r>
    </w:p>
    <w:p w:rsidR="00001A68" w:rsidRPr="00001A68" w:rsidRDefault="00001A68" w:rsidP="00B2557D">
      <w:pPr>
        <w:pStyle w:val="Akapitzlist"/>
        <w:numPr>
          <w:ilvl w:val="0"/>
          <w:numId w:val="15"/>
        </w:numPr>
        <w:shd w:val="clear" w:color="auto" w:fill="FFFFFF"/>
        <w:spacing w:after="0" w:line="240" w:lineRule="auto"/>
        <w:contextualSpacing w:val="0"/>
        <w:jc w:val="both"/>
        <w:rPr>
          <w:rFonts w:ascii="Cambria" w:hAnsi="Cambria" w:cstheme="minorHAnsi"/>
        </w:rPr>
      </w:pPr>
      <w:r w:rsidRPr="00001A68">
        <w:rPr>
          <w:rFonts w:ascii="Cambria" w:hAnsi="Cambria" w:cstheme="minorHAnsi"/>
        </w:rPr>
        <w:t>Negatywne stanowisko w sprawie gotowości Wykonawcy do odbioru częściowego wymaga pisemnego uzasadnienia ze strony inspektora nadzoru.</w:t>
      </w:r>
    </w:p>
    <w:p w:rsidR="00001A68" w:rsidRPr="00001A68" w:rsidRDefault="00001A68" w:rsidP="00B2557D">
      <w:pPr>
        <w:pStyle w:val="Akapitzlist"/>
        <w:numPr>
          <w:ilvl w:val="0"/>
          <w:numId w:val="15"/>
        </w:numPr>
        <w:shd w:val="clear" w:color="auto" w:fill="FFFFFF"/>
        <w:spacing w:after="0" w:line="240" w:lineRule="auto"/>
        <w:contextualSpacing w:val="0"/>
        <w:jc w:val="both"/>
        <w:rPr>
          <w:rFonts w:ascii="Cambria" w:hAnsi="Cambria" w:cstheme="minorHAnsi"/>
        </w:rPr>
      </w:pPr>
      <w:r w:rsidRPr="00001A68">
        <w:rPr>
          <w:rFonts w:ascii="Cambria" w:hAnsi="Cambria" w:cstheme="minorHAnsi"/>
        </w:rPr>
        <w:t>W przypadku stwierdzenia przez inspektora nadzoru wad lub usterek w przedmiocie odbioru częściowego, procedura odbiorowa zostaje powtórzona po usunięciu usterek przez Wykonawcę.</w:t>
      </w:r>
    </w:p>
    <w:p w:rsidR="00001A68" w:rsidRPr="00001A68" w:rsidRDefault="00001A68" w:rsidP="00B2557D">
      <w:pPr>
        <w:pStyle w:val="Akapitzlist"/>
        <w:numPr>
          <w:ilvl w:val="0"/>
          <w:numId w:val="15"/>
        </w:numPr>
        <w:shd w:val="clear" w:color="auto" w:fill="FFFFFF"/>
        <w:spacing w:after="0" w:line="240" w:lineRule="auto"/>
        <w:contextualSpacing w:val="0"/>
        <w:jc w:val="both"/>
        <w:rPr>
          <w:rFonts w:ascii="Cambria" w:hAnsi="Cambria" w:cstheme="minorHAnsi"/>
        </w:rPr>
      </w:pPr>
      <w:r w:rsidRPr="00001A68">
        <w:rPr>
          <w:rFonts w:ascii="Cambria" w:hAnsi="Cambria" w:cstheme="minorHAnsi"/>
        </w:rPr>
        <w:t>Za termin odbioru przyjmuje się datę wskazaną w protokole odbioru częściowego z usuniętymi wadami.</w:t>
      </w:r>
    </w:p>
    <w:p w:rsidR="00001A68" w:rsidRPr="00001A68" w:rsidRDefault="00001A68" w:rsidP="00B2557D">
      <w:pPr>
        <w:pStyle w:val="Akapitzlist"/>
        <w:numPr>
          <w:ilvl w:val="0"/>
          <w:numId w:val="15"/>
        </w:numPr>
        <w:shd w:val="clear" w:color="auto" w:fill="FFFFFF"/>
        <w:spacing w:after="0" w:line="240" w:lineRule="auto"/>
        <w:contextualSpacing w:val="0"/>
        <w:jc w:val="both"/>
        <w:rPr>
          <w:rFonts w:ascii="Cambria" w:hAnsi="Cambria" w:cstheme="minorHAnsi"/>
        </w:rPr>
      </w:pPr>
      <w:r w:rsidRPr="00001A68">
        <w:rPr>
          <w:rFonts w:ascii="Cambria" w:hAnsi="Cambria" w:cstheme="minorHAnsi"/>
        </w:rPr>
        <w:t>Odbiory częściowe robót, w przypadku późniejszego ujawnienia się wady, nie powodują uwolnienia Wykonawcy od zobowiązań wynikających z gwarancji jakości i rękojmi.</w:t>
      </w:r>
    </w:p>
    <w:p w:rsidR="00D35103" w:rsidRPr="00D35103" w:rsidRDefault="00D35103" w:rsidP="00B2557D">
      <w:pPr>
        <w:pStyle w:val="Akapitzlist"/>
        <w:numPr>
          <w:ilvl w:val="0"/>
          <w:numId w:val="15"/>
        </w:numPr>
        <w:spacing w:line="240" w:lineRule="auto"/>
        <w:jc w:val="both"/>
        <w:rPr>
          <w:rFonts w:ascii="Cambria" w:hAnsi="Cambria"/>
          <w:b/>
        </w:rPr>
      </w:pPr>
      <w:r w:rsidRPr="00D35103">
        <w:rPr>
          <w:rFonts w:ascii="Cambria" w:hAnsi="Cambria"/>
        </w:rPr>
        <w:t xml:space="preserve">Warunkiem odbioru końcowego jest przeprowadzenie odbioru technicznego przed złożeniem wniosku do PINB zawiadomienia o zakończeniu robót budowlanych. Odbiór techniczny jest dokonywany po zakończeniu przez Wykonawcę całości robót budowlanych na podstawie wpisu kierownika budowy do dziennika budowy i potwierdzenia tego faktu przez Zamawiającego po zgłoszeniu przez Wykonawcę zakończenia robót i zgłoszeniu gotowości do ich odbioru. Wraz ze zgłoszeniem Wykonawca zobowiązany jest przedłożyć Zamawiającemu wszystkie dokumenty potrzebne do odbioru końcowego umożliwiające ocenę prawidłowego wykonania Zamówienia, w szczególności: dziennik budowy, protokoły badań, </w:t>
      </w:r>
      <w:r w:rsidRPr="00D35103">
        <w:rPr>
          <w:rFonts w:ascii="Cambria" w:hAnsi="Cambria"/>
        </w:rPr>
        <w:lastRenderedPageBreak/>
        <w:t xml:space="preserve">sprawdzeń i odbiorów, pozytywne odbiory końcowe przez służby zewnętrzne. Skutki zaniechania tego obowiązku lub opóźnień w zgłoszeniu będą obciążać Wykonawcę. Zamawiający wyznaczy datę odbioru technicznego w terminie do 7 dni od daty zgłoszenia gotowości do odbioru technicznego. </w:t>
      </w:r>
    </w:p>
    <w:p w:rsidR="00D35103" w:rsidRPr="00D35103" w:rsidRDefault="00D35103" w:rsidP="00B2557D">
      <w:pPr>
        <w:pStyle w:val="Akapitzlist"/>
        <w:numPr>
          <w:ilvl w:val="0"/>
          <w:numId w:val="15"/>
        </w:numPr>
        <w:spacing w:line="240" w:lineRule="auto"/>
        <w:jc w:val="both"/>
        <w:rPr>
          <w:rFonts w:ascii="Cambria" w:hAnsi="Cambria"/>
          <w:b/>
        </w:rPr>
      </w:pPr>
      <w:r w:rsidRPr="00D35103">
        <w:rPr>
          <w:rFonts w:ascii="Cambria" w:hAnsi="Cambria"/>
        </w:rPr>
        <w:t>Odbiór końcowy jest dokonywany po zakończeniu przez Wykonawcę całości robót budowlanych składających się na przedmiot umowy na podstawie oświadczenia kierownika budowy wpisanego do dziennika budowy i potwierdzenia tego faktu przez Zamawiającego, po zgłoszeniu przez Wykonawcę zakończenia robót i zgłoszeniu gotowości do ich odbioru. Warunkiem dokonania odbioru końcowego jest zaświadczenia o braku sprzeciwu do zawiadomienia o zakończeniu robót budowlanych. Wraz ze zgłoszeniem Wykonawca zobowiązany jest przedłożyć Zamawiającemu</w:t>
      </w:r>
      <w:r w:rsidR="00D22765">
        <w:rPr>
          <w:rFonts w:ascii="Cambria" w:hAnsi="Cambria"/>
        </w:rPr>
        <w:t xml:space="preserve"> i Inspektorowi nadzoru inwestorskiego</w:t>
      </w:r>
      <w:r w:rsidRPr="00D35103">
        <w:rPr>
          <w:rFonts w:ascii="Cambria" w:hAnsi="Cambria"/>
        </w:rPr>
        <w:t xml:space="preserve"> wszystkie dokumenty potrzebne do odbioru końcowego umożliwiające ocenę prawidłowego wykonania przedmiotu umowy, w szczególności: dziennik budowy, protokoły badań, sprawdzeń i odbiorów, pozytywne odbiory końcowe przez służby zewnętrzne, zaświadczenie o braku sprzeciwu do zawiadomienia o zakończeniu robót budowlanych</w:t>
      </w:r>
      <w:r w:rsidR="00A12AA1">
        <w:rPr>
          <w:rFonts w:ascii="Cambria" w:hAnsi="Cambria"/>
        </w:rPr>
        <w:t>, Tabelę Elementów Rozliczeniowych</w:t>
      </w:r>
      <w:r w:rsidRPr="00D35103">
        <w:rPr>
          <w:rFonts w:ascii="Cambria" w:hAnsi="Cambria"/>
        </w:rPr>
        <w:t xml:space="preserve">. Skutki zaniechania tego obowiązku lub opóźnień w zgłoszeniu będą obciążać Wykonawcę. </w:t>
      </w:r>
    </w:p>
    <w:p w:rsidR="00D35103" w:rsidRPr="00D35103" w:rsidRDefault="00D35103" w:rsidP="00B2557D">
      <w:pPr>
        <w:pStyle w:val="Akapitzlist"/>
        <w:numPr>
          <w:ilvl w:val="0"/>
          <w:numId w:val="15"/>
        </w:numPr>
        <w:spacing w:line="240" w:lineRule="auto"/>
        <w:jc w:val="both"/>
        <w:rPr>
          <w:rFonts w:ascii="Cambria" w:hAnsi="Cambria"/>
          <w:b/>
        </w:rPr>
      </w:pPr>
      <w:r w:rsidRPr="00D35103">
        <w:rPr>
          <w:rFonts w:ascii="Cambria" w:hAnsi="Cambria"/>
        </w:rPr>
        <w:t xml:space="preserve">Wykonawca zdemontuje obiekty tymczasowe i uporządkuje teren po zakończeniu robót, odtworzy tereny zielone na całej powierzchni, która uległa zniszczeniu podczas prowadzonych robót. </w:t>
      </w:r>
    </w:p>
    <w:p w:rsidR="00650107" w:rsidRPr="00650107" w:rsidRDefault="00650107" w:rsidP="00B2557D">
      <w:pPr>
        <w:pStyle w:val="Akapitzlist"/>
        <w:numPr>
          <w:ilvl w:val="0"/>
          <w:numId w:val="15"/>
        </w:numPr>
        <w:shd w:val="clear" w:color="auto" w:fill="FFFFFF"/>
        <w:spacing w:after="0" w:line="240" w:lineRule="auto"/>
        <w:contextualSpacing w:val="0"/>
        <w:jc w:val="both"/>
        <w:rPr>
          <w:rFonts w:ascii="Cambria" w:hAnsi="Cambria" w:cs="Calibri"/>
        </w:rPr>
      </w:pPr>
      <w:r w:rsidRPr="00650107">
        <w:rPr>
          <w:rFonts w:ascii="Cambria" w:hAnsi="Cambria" w:cs="Calibri"/>
        </w:rPr>
        <w:t>Inspektor nadzoru inwestorskiego dokonuje sprawdzenia i oceny dokumentów odbiorowych, potwierdza lub zaprzecza gotowości Wykonawcy do końcowego odbioru robót budowlanych, odnotowuje swoje stanowisko w dzienniku budowy i przesyła pisemne zawiadomienie o swoim stanowisku Zamawiającemu i Wykonawcy – czynności tych inspektor nadzoru dokonuje w terminie 14 dni od dnia otrzymania zawiadomienia Wykonawcy.</w:t>
      </w:r>
    </w:p>
    <w:p w:rsidR="00650107" w:rsidRPr="00650107" w:rsidRDefault="00650107" w:rsidP="00B2557D">
      <w:pPr>
        <w:pStyle w:val="Akapitzlist"/>
        <w:numPr>
          <w:ilvl w:val="0"/>
          <w:numId w:val="15"/>
        </w:numPr>
        <w:shd w:val="clear" w:color="auto" w:fill="FFFFFF"/>
        <w:spacing w:after="0" w:line="240" w:lineRule="auto"/>
        <w:contextualSpacing w:val="0"/>
        <w:jc w:val="both"/>
        <w:rPr>
          <w:rFonts w:ascii="Cambria" w:hAnsi="Cambria" w:cs="Calibri"/>
        </w:rPr>
      </w:pPr>
      <w:r w:rsidRPr="00650107">
        <w:rPr>
          <w:rFonts w:ascii="Cambria" w:hAnsi="Cambria" w:cs="Calibri"/>
        </w:rPr>
        <w:t>W przypadku pozytywnego stanowiska Inspektora nadzoru co do gotowości Wykonawcy do końcowego odbioru robót budowlanych, Zamawiający w terminie 14 dni roboczych od daty powiadomienia przez Inspektora nadzoru powołuje komisję, która dokonuje odbioru końcowego robót budowlanych.</w:t>
      </w:r>
    </w:p>
    <w:p w:rsidR="00650107" w:rsidRPr="00650107" w:rsidRDefault="00650107" w:rsidP="00B2557D">
      <w:pPr>
        <w:pStyle w:val="Akapitzlist"/>
        <w:numPr>
          <w:ilvl w:val="0"/>
          <w:numId w:val="15"/>
        </w:numPr>
        <w:spacing w:line="240" w:lineRule="auto"/>
        <w:jc w:val="both"/>
        <w:rPr>
          <w:rFonts w:ascii="Cambria" w:hAnsi="Cambria"/>
          <w:b/>
        </w:rPr>
      </w:pPr>
      <w:r w:rsidRPr="00650107">
        <w:rPr>
          <w:rFonts w:ascii="Cambria" w:hAnsi="Cambria" w:cs="Calibri"/>
        </w:rPr>
        <w:t>W przypadku negatywnego stanowiska Inspektora nadzoru co do gotowości Wykonawcy do końcowego odbioru robót budowlanych, wymagane jest pisemne uzasadnienie inspektora nadzoru; procedura odbiorowa zostaje powtórzona.</w:t>
      </w:r>
    </w:p>
    <w:p w:rsidR="00650107" w:rsidRPr="00650107" w:rsidRDefault="00650107" w:rsidP="00B2557D">
      <w:pPr>
        <w:pStyle w:val="Akapitzlist"/>
        <w:numPr>
          <w:ilvl w:val="0"/>
          <w:numId w:val="15"/>
        </w:numPr>
        <w:spacing w:line="240" w:lineRule="auto"/>
        <w:jc w:val="both"/>
        <w:rPr>
          <w:rFonts w:ascii="Cambria" w:hAnsi="Cambria"/>
          <w:b/>
        </w:rPr>
      </w:pPr>
      <w:r w:rsidRPr="00650107">
        <w:rPr>
          <w:rFonts w:ascii="Cambria" w:hAnsi="Cambria"/>
        </w:rPr>
        <w:t xml:space="preserve">Z czynności odbioru spisany będzie protokół odbioru końcowego przedmiotu umowy zawierający wszelkie dokonywane w trakcie odbioru ustalenia, jak również terminy wyznaczone na usunięcie ewentualnych wad stwierdzonych przy odbiorze, podpisany przez uczestników odbioru. </w:t>
      </w:r>
    </w:p>
    <w:p w:rsidR="00D35103" w:rsidRPr="00D35103" w:rsidRDefault="00D35103" w:rsidP="00B2557D">
      <w:pPr>
        <w:pStyle w:val="Akapitzlist"/>
        <w:numPr>
          <w:ilvl w:val="0"/>
          <w:numId w:val="15"/>
        </w:numPr>
        <w:spacing w:line="240" w:lineRule="auto"/>
        <w:jc w:val="both"/>
        <w:rPr>
          <w:rFonts w:ascii="Cambria" w:hAnsi="Cambria"/>
          <w:b/>
        </w:rPr>
      </w:pPr>
      <w:r w:rsidRPr="00D35103">
        <w:rPr>
          <w:rFonts w:ascii="Cambria" w:hAnsi="Cambria"/>
        </w:rPr>
        <w:t>W wypadku stwierdzenia w toku odbioru wad nadających się do usunięcia, Wykonawca zobowiązany jest do ich usunięcia w terminie wyznaczonym przez Zamawiającego oraz do zawiadomienia o powyższym Zamawiającego</w:t>
      </w:r>
      <w:r w:rsidR="009E33D6">
        <w:rPr>
          <w:rFonts w:ascii="Cambria" w:hAnsi="Cambria"/>
        </w:rPr>
        <w:t xml:space="preserve"> i Inspektora nadzoru inwestorskiego</w:t>
      </w:r>
      <w:r w:rsidRPr="00D35103">
        <w:rPr>
          <w:rFonts w:ascii="Cambria" w:hAnsi="Cambria"/>
        </w:rPr>
        <w:t xml:space="preserve">. </w:t>
      </w:r>
    </w:p>
    <w:p w:rsidR="00D35103" w:rsidRPr="00D35103" w:rsidRDefault="00D35103" w:rsidP="00B2557D">
      <w:pPr>
        <w:pStyle w:val="Akapitzlist"/>
        <w:numPr>
          <w:ilvl w:val="0"/>
          <w:numId w:val="15"/>
        </w:numPr>
        <w:spacing w:line="240" w:lineRule="auto"/>
        <w:jc w:val="both"/>
        <w:rPr>
          <w:rFonts w:ascii="Cambria" w:hAnsi="Cambria"/>
          <w:b/>
        </w:rPr>
      </w:pPr>
      <w:r w:rsidRPr="00D35103">
        <w:rPr>
          <w:rFonts w:ascii="Cambria" w:hAnsi="Cambria"/>
        </w:rPr>
        <w:t xml:space="preserve">Zamawiający odmówi odbioru, jeżeli przedmiot umowy nie został w całości wykonany lub ma wady uniemożliwiające jego użytkowanie zgodnie z umową. </w:t>
      </w:r>
    </w:p>
    <w:p w:rsidR="00D35103" w:rsidRPr="00D35103" w:rsidRDefault="00D35103" w:rsidP="00B2557D">
      <w:pPr>
        <w:pStyle w:val="Akapitzlist"/>
        <w:numPr>
          <w:ilvl w:val="0"/>
          <w:numId w:val="15"/>
        </w:numPr>
        <w:spacing w:line="240" w:lineRule="auto"/>
        <w:jc w:val="both"/>
        <w:rPr>
          <w:rFonts w:ascii="Cambria" w:hAnsi="Cambria"/>
          <w:b/>
        </w:rPr>
      </w:pPr>
      <w:r w:rsidRPr="00D35103">
        <w:rPr>
          <w:rFonts w:ascii="Cambria" w:hAnsi="Cambria"/>
        </w:rPr>
        <w:t>W razie odebrania przedmiotu umowy z zastrzeżeniem co do stwierdzonych przy odbiorze wad lub stwierdzenia tych wad w okresie rękojmi - gwarancji Zamawiający może:</w:t>
      </w:r>
    </w:p>
    <w:p w:rsidR="00D35103" w:rsidRDefault="00D35103" w:rsidP="00B2557D">
      <w:pPr>
        <w:pStyle w:val="Akapitzlist"/>
        <w:numPr>
          <w:ilvl w:val="4"/>
          <w:numId w:val="16"/>
        </w:numPr>
        <w:spacing w:line="240" w:lineRule="auto"/>
        <w:ind w:left="2174"/>
        <w:jc w:val="both"/>
        <w:rPr>
          <w:rFonts w:ascii="Cambria" w:hAnsi="Cambria"/>
        </w:rPr>
      </w:pPr>
      <w:r w:rsidRPr="00D35103">
        <w:rPr>
          <w:rFonts w:ascii="Cambria" w:hAnsi="Cambria"/>
        </w:rPr>
        <w:t xml:space="preserve">żądać usunięcia tych wad – jeżeli wady nadają się do usunięcia – wyznaczając pisemnie Wykonawcy odpowiedni termin, </w:t>
      </w:r>
    </w:p>
    <w:p w:rsidR="00D35103" w:rsidRDefault="00D35103" w:rsidP="00B2557D">
      <w:pPr>
        <w:pStyle w:val="Akapitzlist"/>
        <w:numPr>
          <w:ilvl w:val="0"/>
          <w:numId w:val="16"/>
        </w:numPr>
        <w:spacing w:line="240" w:lineRule="auto"/>
        <w:ind w:left="2174"/>
        <w:jc w:val="both"/>
        <w:rPr>
          <w:rFonts w:ascii="Cambria" w:hAnsi="Cambria"/>
        </w:rPr>
      </w:pPr>
      <w:r w:rsidRPr="00D35103">
        <w:rPr>
          <w:rFonts w:ascii="Cambria" w:hAnsi="Cambria"/>
        </w:rPr>
        <w:t xml:space="preserve">obniżyć wynagrodzenie, jeżeli wady usunąć się nie dadzą lub z okoliczności wynika, że Wykonawca nie zdoła ich usunąć w czasie </w:t>
      </w:r>
      <w:r w:rsidRPr="00D35103">
        <w:rPr>
          <w:rFonts w:ascii="Cambria" w:hAnsi="Cambria"/>
        </w:rPr>
        <w:lastRenderedPageBreak/>
        <w:t xml:space="preserve">odpowiednim lub gdy Wykonawca nie usunął wad w wyznaczonym przez Zamawiającego terminie – a wady są nieistotne, </w:t>
      </w:r>
    </w:p>
    <w:p w:rsidR="00D35103" w:rsidRDefault="00D35103" w:rsidP="00B2557D">
      <w:pPr>
        <w:pStyle w:val="Akapitzlist"/>
        <w:numPr>
          <w:ilvl w:val="0"/>
          <w:numId w:val="16"/>
        </w:numPr>
        <w:spacing w:line="240" w:lineRule="auto"/>
        <w:ind w:left="2174"/>
        <w:jc w:val="both"/>
        <w:rPr>
          <w:rFonts w:ascii="Cambria" w:hAnsi="Cambria"/>
        </w:rPr>
      </w:pPr>
      <w:r w:rsidRPr="00D35103">
        <w:rPr>
          <w:rFonts w:ascii="Cambria" w:hAnsi="Cambria"/>
        </w:rPr>
        <w:t xml:space="preserve">odstąpić od umowy, jeżeli wady usunąć się nie dadzą lub z okoliczności wynika, że Wykonawca nie zdoła ich usunąć w czasie odpowiednim lub gdy Wykonawca nie usunął wad w wyznaczonym przez Zamawiającego terminie – a wady są istotne. </w:t>
      </w:r>
    </w:p>
    <w:p w:rsidR="00D35103" w:rsidRPr="00D35103" w:rsidRDefault="00D35103" w:rsidP="00B2557D">
      <w:pPr>
        <w:pStyle w:val="Akapitzlist"/>
        <w:numPr>
          <w:ilvl w:val="0"/>
          <w:numId w:val="15"/>
        </w:numPr>
        <w:spacing w:line="240" w:lineRule="auto"/>
        <w:jc w:val="both"/>
        <w:rPr>
          <w:rFonts w:ascii="Cambria" w:hAnsi="Cambria"/>
          <w:b/>
        </w:rPr>
      </w:pPr>
      <w:r w:rsidRPr="00D35103">
        <w:rPr>
          <w:rFonts w:ascii="Cambria" w:hAnsi="Cambria"/>
        </w:rPr>
        <w:t xml:space="preserve">W przypadku gdy Wykonawca odmówi usunięcia wad lub nie usunie ich w terminie wyznaczonym przez Zamawiającego lub z okoliczności wynika, iż nie zdoła ich usunąć w tym terminie, Zamawiający ma prawo zlecić usunięcie tych wad osobie trzeciej na koszt i ryzyko Wykonawcy oraz potrącić koszty zastępczego usunięcia wad z wynagrodzenia Wykonawcy lub zabezpieczenia należytego wykonania umowy, na co Wykonawca wyraża zgodę. </w:t>
      </w:r>
    </w:p>
    <w:p w:rsidR="00C037F9" w:rsidRPr="00B430E6" w:rsidRDefault="00D35103" w:rsidP="00B2557D">
      <w:pPr>
        <w:pStyle w:val="Akapitzlist"/>
        <w:numPr>
          <w:ilvl w:val="0"/>
          <w:numId w:val="15"/>
        </w:numPr>
        <w:spacing w:line="240" w:lineRule="auto"/>
        <w:jc w:val="both"/>
        <w:rPr>
          <w:rFonts w:ascii="Cambria" w:hAnsi="Cambria"/>
          <w:b/>
        </w:rPr>
      </w:pPr>
      <w:r w:rsidRPr="00D35103">
        <w:rPr>
          <w:rFonts w:ascii="Cambria" w:hAnsi="Cambria"/>
        </w:rPr>
        <w:t>W wypadku usunięcia wad Wykonawca zobowiązany jest do zawiadomienia Zamawiającego</w:t>
      </w:r>
      <w:r w:rsidR="009E33D6">
        <w:rPr>
          <w:rFonts w:ascii="Cambria" w:hAnsi="Cambria"/>
        </w:rPr>
        <w:t xml:space="preserve"> i Inspektora nadzoru inwestorskiego</w:t>
      </w:r>
      <w:r w:rsidRPr="00D35103">
        <w:rPr>
          <w:rFonts w:ascii="Cambria" w:hAnsi="Cambria"/>
        </w:rPr>
        <w:t xml:space="preserve"> o ich usunięciu.</w:t>
      </w:r>
    </w:p>
    <w:p w:rsidR="00B430E6" w:rsidRDefault="00B430E6" w:rsidP="00B430E6">
      <w:pPr>
        <w:pStyle w:val="Akapitzlist"/>
        <w:spacing w:line="240" w:lineRule="auto"/>
        <w:ind w:left="1800"/>
        <w:jc w:val="both"/>
        <w:rPr>
          <w:rFonts w:ascii="Cambria" w:hAnsi="Cambria"/>
          <w:b/>
        </w:rPr>
      </w:pPr>
    </w:p>
    <w:p w:rsidR="00B430E6" w:rsidRDefault="00B430E6" w:rsidP="006F729B">
      <w:pPr>
        <w:pStyle w:val="Akapitzlist"/>
        <w:numPr>
          <w:ilvl w:val="1"/>
          <w:numId w:val="1"/>
        </w:numPr>
        <w:spacing w:line="240" w:lineRule="auto"/>
        <w:jc w:val="both"/>
        <w:outlineLvl w:val="1"/>
        <w:rPr>
          <w:rFonts w:ascii="Cambria" w:hAnsi="Cambria"/>
          <w:b/>
        </w:rPr>
      </w:pPr>
      <w:bookmarkStart w:id="22" w:name="_Toc229562252"/>
      <w:r>
        <w:rPr>
          <w:rFonts w:ascii="Cambria" w:hAnsi="Cambria"/>
          <w:b/>
        </w:rPr>
        <w:t>Operat kolaudacyjny</w:t>
      </w:r>
      <w:bookmarkEnd w:id="22"/>
    </w:p>
    <w:p w:rsidR="00B430E6" w:rsidRPr="00433950" w:rsidRDefault="00B430E6" w:rsidP="00B430E6">
      <w:pPr>
        <w:pStyle w:val="Akapitzlist"/>
        <w:spacing w:line="240" w:lineRule="auto"/>
        <w:ind w:left="1440"/>
        <w:jc w:val="both"/>
        <w:rPr>
          <w:rFonts w:ascii="Cambria" w:hAnsi="Cambria"/>
          <w:b/>
          <w:sz w:val="12"/>
          <w:szCs w:val="12"/>
        </w:rPr>
      </w:pPr>
    </w:p>
    <w:p w:rsidR="00433950" w:rsidRDefault="00433950" w:rsidP="00B430E6">
      <w:pPr>
        <w:pStyle w:val="Akapitzlist"/>
        <w:spacing w:line="240" w:lineRule="auto"/>
        <w:ind w:left="1440"/>
        <w:jc w:val="both"/>
        <w:rPr>
          <w:rFonts w:ascii="Cambria" w:hAnsi="Cambria"/>
        </w:rPr>
      </w:pPr>
      <w:r w:rsidRPr="00433950">
        <w:rPr>
          <w:rFonts w:ascii="Cambria" w:hAnsi="Cambria"/>
        </w:rPr>
        <w:t xml:space="preserve">Jako podstawowe składniki Operatu Wykonawca powinien dostarczyć w szczególności: </w:t>
      </w:r>
    </w:p>
    <w:p w:rsidR="00433950" w:rsidRPr="00433950" w:rsidRDefault="00433950" w:rsidP="00B2557D">
      <w:pPr>
        <w:pStyle w:val="Akapitzlist"/>
        <w:numPr>
          <w:ilvl w:val="1"/>
          <w:numId w:val="17"/>
        </w:numPr>
        <w:spacing w:line="240" w:lineRule="auto"/>
        <w:ind w:left="1800"/>
        <w:jc w:val="both"/>
        <w:rPr>
          <w:rFonts w:ascii="Cambria" w:hAnsi="Cambria"/>
          <w:b/>
        </w:rPr>
      </w:pPr>
      <w:r w:rsidRPr="00433950">
        <w:rPr>
          <w:rFonts w:ascii="Cambria" w:hAnsi="Cambria"/>
        </w:rPr>
        <w:t xml:space="preserve">Wyniki prób, pomiarów kontrolnych oraz badań i oznaczeń laboratoryjnych, zgodne ze STWiORB oraz PZJ. </w:t>
      </w:r>
    </w:p>
    <w:p w:rsidR="00433950" w:rsidRPr="00433950" w:rsidRDefault="00433950" w:rsidP="00B2557D">
      <w:pPr>
        <w:pStyle w:val="Akapitzlist"/>
        <w:numPr>
          <w:ilvl w:val="1"/>
          <w:numId w:val="17"/>
        </w:numPr>
        <w:spacing w:line="240" w:lineRule="auto"/>
        <w:ind w:left="1800"/>
        <w:jc w:val="both"/>
        <w:rPr>
          <w:rFonts w:ascii="Cambria" w:hAnsi="Cambria"/>
          <w:b/>
        </w:rPr>
      </w:pPr>
      <w:r w:rsidRPr="00433950">
        <w:rPr>
          <w:rFonts w:ascii="Cambria" w:hAnsi="Cambria"/>
        </w:rPr>
        <w:t xml:space="preserve">Listę zatwierdzonych przez </w:t>
      </w:r>
      <w:r w:rsidR="00207CA8">
        <w:rPr>
          <w:rFonts w:ascii="Cambria" w:hAnsi="Cambria"/>
        </w:rPr>
        <w:t>Inspektora nadzoru</w:t>
      </w:r>
      <w:r w:rsidRPr="00433950">
        <w:rPr>
          <w:rFonts w:ascii="Cambria" w:hAnsi="Cambria"/>
        </w:rPr>
        <w:t xml:space="preserve"> wniosków o zatwierdzenie materiałów, dla materiałów, z których zostały wykonane roboty, wraz z dokumentami towarzyszącymi dostawie materiałów, poświadczającymi zgodność zastosowanych materiałów z wymienionymi powyżej zatwierdzeniami Zamawiającego. </w:t>
      </w:r>
    </w:p>
    <w:p w:rsidR="00433950" w:rsidRPr="00433950" w:rsidRDefault="00433950" w:rsidP="00B2557D">
      <w:pPr>
        <w:pStyle w:val="Akapitzlist"/>
        <w:numPr>
          <w:ilvl w:val="1"/>
          <w:numId w:val="17"/>
        </w:numPr>
        <w:spacing w:line="240" w:lineRule="auto"/>
        <w:ind w:left="1800"/>
        <w:jc w:val="both"/>
        <w:rPr>
          <w:rFonts w:ascii="Cambria" w:hAnsi="Cambria"/>
          <w:b/>
        </w:rPr>
      </w:pPr>
      <w:r w:rsidRPr="00433950">
        <w:rPr>
          <w:rFonts w:ascii="Cambria" w:hAnsi="Cambria"/>
        </w:rPr>
        <w:t xml:space="preserve">Gwarancje producenta na zamontowane materiały i urządzenia, jeżeli czas gwarancji udzielonej przez producenta przekracza termin gwarancji Wykonawcy z Umowy, w takim przypadku Wykonawca zobowiązany jest dostarczyć także cesję na Zamawiającego, uprawnień wynikających z tych gwarancji. </w:t>
      </w:r>
    </w:p>
    <w:p w:rsidR="00433950" w:rsidRPr="00433950" w:rsidRDefault="00433950" w:rsidP="00B2557D">
      <w:pPr>
        <w:pStyle w:val="Akapitzlist"/>
        <w:numPr>
          <w:ilvl w:val="1"/>
          <w:numId w:val="17"/>
        </w:numPr>
        <w:spacing w:line="240" w:lineRule="auto"/>
        <w:ind w:left="1800"/>
        <w:jc w:val="both"/>
        <w:rPr>
          <w:rFonts w:ascii="Cambria" w:hAnsi="Cambria"/>
          <w:b/>
        </w:rPr>
      </w:pPr>
      <w:r w:rsidRPr="00433950">
        <w:rPr>
          <w:rFonts w:ascii="Cambria" w:hAnsi="Cambria"/>
        </w:rPr>
        <w:t xml:space="preserve">Dokumentację powykonawczą stanowią: </w:t>
      </w:r>
    </w:p>
    <w:p w:rsidR="00433950" w:rsidRPr="00433950" w:rsidRDefault="00433950" w:rsidP="00B2557D">
      <w:pPr>
        <w:pStyle w:val="Akapitzlist"/>
        <w:numPr>
          <w:ilvl w:val="4"/>
          <w:numId w:val="18"/>
        </w:numPr>
        <w:spacing w:line="240" w:lineRule="auto"/>
        <w:ind w:left="2174"/>
        <w:jc w:val="both"/>
        <w:rPr>
          <w:rFonts w:ascii="Cambria" w:hAnsi="Cambria"/>
          <w:b/>
        </w:rPr>
      </w:pPr>
      <w:r w:rsidRPr="00433950">
        <w:rPr>
          <w:rFonts w:ascii="Cambria" w:hAnsi="Cambria"/>
        </w:rPr>
        <w:t xml:space="preserve">Projekt Budowlany z ewentualnie naniesionymi nieistotnymi zmianami, </w:t>
      </w:r>
    </w:p>
    <w:p w:rsidR="00433950" w:rsidRPr="00433950" w:rsidRDefault="00433950" w:rsidP="00B2557D">
      <w:pPr>
        <w:pStyle w:val="Akapitzlist"/>
        <w:numPr>
          <w:ilvl w:val="4"/>
          <w:numId w:val="18"/>
        </w:numPr>
        <w:spacing w:line="240" w:lineRule="auto"/>
        <w:ind w:left="2174"/>
        <w:jc w:val="both"/>
        <w:rPr>
          <w:rFonts w:ascii="Cambria" w:hAnsi="Cambria"/>
          <w:b/>
        </w:rPr>
      </w:pPr>
      <w:r w:rsidRPr="00433950">
        <w:rPr>
          <w:rFonts w:ascii="Cambria" w:hAnsi="Cambria"/>
        </w:rPr>
        <w:t>geodezyjna dokumentacja powykonawcza zawierająca dokumentację geodezyjną sporządzoną dla poszczególnych etapów budowy, geodezyjną inwentaryzację powykonawczą wraz z kopią aktualnej mapy zasadniczej terenu, wykonaną przez geodetę posiadającego odpowiednie uprawnienia geodezyjne. Należy uzyskać przyjęcie tej dokumentacji do właściwego zasobu geodezyjnego</w:t>
      </w:r>
      <w:r w:rsidR="00591CA5">
        <w:rPr>
          <w:rFonts w:ascii="Cambria" w:hAnsi="Cambria"/>
        </w:rPr>
        <w:t xml:space="preserve"> ( jeżeli będzie wymagana)</w:t>
      </w:r>
      <w:r w:rsidRPr="00433950">
        <w:rPr>
          <w:rFonts w:ascii="Cambria" w:hAnsi="Cambria"/>
        </w:rPr>
        <w:t xml:space="preserve">. </w:t>
      </w:r>
    </w:p>
    <w:p w:rsidR="00433950" w:rsidRPr="00433950" w:rsidRDefault="00433950" w:rsidP="00B2557D">
      <w:pPr>
        <w:pStyle w:val="Akapitzlist"/>
        <w:numPr>
          <w:ilvl w:val="4"/>
          <w:numId w:val="18"/>
        </w:numPr>
        <w:spacing w:line="240" w:lineRule="auto"/>
        <w:ind w:left="2174"/>
        <w:jc w:val="both"/>
        <w:rPr>
          <w:rFonts w:ascii="Cambria" w:hAnsi="Cambria"/>
          <w:b/>
        </w:rPr>
      </w:pPr>
      <w:r w:rsidRPr="00433950">
        <w:rPr>
          <w:rFonts w:ascii="Cambria" w:hAnsi="Cambria"/>
        </w:rPr>
        <w:t xml:space="preserve">oryginał Dziennika Budowy wraz z oświadczeniami Wykonawcy (Kierownika Budowy): </w:t>
      </w:r>
    </w:p>
    <w:p w:rsidR="00433950" w:rsidRDefault="00433950" w:rsidP="00B2557D">
      <w:pPr>
        <w:pStyle w:val="Akapitzlist"/>
        <w:numPr>
          <w:ilvl w:val="0"/>
          <w:numId w:val="19"/>
        </w:numPr>
        <w:spacing w:line="240" w:lineRule="auto"/>
        <w:ind w:left="2571"/>
        <w:jc w:val="both"/>
        <w:rPr>
          <w:rFonts w:ascii="Cambria" w:hAnsi="Cambria"/>
        </w:rPr>
      </w:pPr>
      <w:r w:rsidRPr="00433950">
        <w:rPr>
          <w:rFonts w:ascii="Cambria" w:hAnsi="Cambria"/>
        </w:rPr>
        <w:t xml:space="preserve">zgodności wykonania obiektu budowlanego z projektem budowlanym, przepisami i obowiązującymi Polskimi Normami, względnie z oświadczeniem o zmianach nieistotnych, potwierdzonych też przez Projektanta, </w:t>
      </w:r>
    </w:p>
    <w:p w:rsidR="00433950" w:rsidRDefault="00433950" w:rsidP="00B2557D">
      <w:pPr>
        <w:pStyle w:val="Akapitzlist"/>
        <w:numPr>
          <w:ilvl w:val="0"/>
          <w:numId w:val="19"/>
        </w:numPr>
        <w:spacing w:line="240" w:lineRule="auto"/>
        <w:ind w:left="2571"/>
        <w:jc w:val="both"/>
        <w:rPr>
          <w:rFonts w:ascii="Cambria" w:hAnsi="Cambria"/>
        </w:rPr>
      </w:pPr>
      <w:r w:rsidRPr="00433950">
        <w:rPr>
          <w:rFonts w:ascii="Cambria" w:hAnsi="Cambria"/>
        </w:rPr>
        <w:t xml:space="preserve">doprowadzeniu do należytego stanu i porządku terenu budowy, a także, w razie korzystania, ulicy, sąsiedniej nieruchomości, budynku lub lokalu, </w:t>
      </w:r>
    </w:p>
    <w:p w:rsidR="00253F16" w:rsidRPr="00253F16" w:rsidRDefault="00433950" w:rsidP="00B2557D">
      <w:pPr>
        <w:pStyle w:val="Akapitzlist"/>
        <w:numPr>
          <w:ilvl w:val="1"/>
          <w:numId w:val="17"/>
        </w:numPr>
        <w:spacing w:line="240" w:lineRule="auto"/>
        <w:ind w:left="1800"/>
        <w:jc w:val="both"/>
        <w:rPr>
          <w:rFonts w:ascii="Cambria" w:hAnsi="Cambria"/>
          <w:b/>
        </w:rPr>
      </w:pPr>
      <w:r w:rsidRPr="00433950">
        <w:rPr>
          <w:rFonts w:ascii="Cambria" w:hAnsi="Cambria"/>
        </w:rPr>
        <w:t xml:space="preserve">Szczegółowe wymogi, co do zakresu i formy dokumentacji powykonawczej powinny być wcześniej uzgodnione z Zamawiającym. </w:t>
      </w:r>
    </w:p>
    <w:p w:rsidR="00253F16" w:rsidRPr="00253F16" w:rsidRDefault="00433950" w:rsidP="00B2557D">
      <w:pPr>
        <w:pStyle w:val="Akapitzlist"/>
        <w:numPr>
          <w:ilvl w:val="1"/>
          <w:numId w:val="17"/>
        </w:numPr>
        <w:spacing w:line="240" w:lineRule="auto"/>
        <w:ind w:left="1800"/>
        <w:jc w:val="both"/>
        <w:rPr>
          <w:rFonts w:ascii="Cambria" w:hAnsi="Cambria"/>
          <w:b/>
        </w:rPr>
      </w:pPr>
      <w:r w:rsidRPr="00433950">
        <w:rPr>
          <w:rFonts w:ascii="Cambria" w:hAnsi="Cambria"/>
        </w:rPr>
        <w:t>Wykonawca dostarczy Zamawiającemu opracowaną dokumentację powykonawczą</w:t>
      </w:r>
      <w:r w:rsidR="006E20AB">
        <w:rPr>
          <w:rFonts w:ascii="Cambria" w:hAnsi="Cambria"/>
        </w:rPr>
        <w:t xml:space="preserve"> i odbiorową</w:t>
      </w:r>
      <w:r w:rsidRPr="00433950">
        <w:rPr>
          <w:rFonts w:ascii="Cambria" w:hAnsi="Cambria"/>
        </w:rPr>
        <w:t xml:space="preserve"> w formie papierowej oraz w formie elektronicznej w formacie PDF na nośniku optycznym (CD-R lub USB) w 2 kompletach. Wersja </w:t>
      </w:r>
      <w:r w:rsidRPr="00433950">
        <w:rPr>
          <w:rFonts w:ascii="Cambria" w:hAnsi="Cambria"/>
        </w:rPr>
        <w:lastRenderedPageBreak/>
        <w:t xml:space="preserve">elektroniczna projektu musi być jednoznaczna z wersją papierową, a zawartość pliku PDF odzwierciedlać układ stron, rysunków z wersji papierowej. Wersja elektroniczna powinna również zawierać wszystkie rysunki opatrzone pieczęciami, opisami uzgodnień itp. Dodatkowo należy przekazać pełną dokumentację (część opisowa i graficzna, grafika wektorowa – DXF, SHAPE, grafika rastrowa – pliki TIF i TFW) w formie edytowalnej umożliwiającej odczytywanie wymiarów (przy użyciu narzędzi CAD). </w:t>
      </w:r>
    </w:p>
    <w:p w:rsidR="00253F16" w:rsidRPr="00253F16" w:rsidRDefault="00433950" w:rsidP="00B2557D">
      <w:pPr>
        <w:pStyle w:val="Akapitzlist"/>
        <w:numPr>
          <w:ilvl w:val="1"/>
          <w:numId w:val="17"/>
        </w:numPr>
        <w:spacing w:line="240" w:lineRule="auto"/>
        <w:ind w:left="1800"/>
        <w:jc w:val="both"/>
        <w:rPr>
          <w:rFonts w:ascii="Cambria" w:hAnsi="Cambria"/>
          <w:b/>
        </w:rPr>
      </w:pPr>
      <w:r w:rsidRPr="00433950">
        <w:rPr>
          <w:rFonts w:ascii="Cambria" w:hAnsi="Cambria"/>
        </w:rPr>
        <w:t>W ramach zobowiązań kontraktowych Wykonawca złoż</w:t>
      </w:r>
      <w:r w:rsidR="0041746A">
        <w:rPr>
          <w:rFonts w:ascii="Cambria" w:hAnsi="Cambria"/>
        </w:rPr>
        <w:t>y</w:t>
      </w:r>
      <w:r w:rsidRPr="00433950">
        <w:rPr>
          <w:rFonts w:ascii="Cambria" w:hAnsi="Cambria"/>
        </w:rPr>
        <w:t xml:space="preserve"> zawiadomieni</w:t>
      </w:r>
      <w:r w:rsidR="00714FB1">
        <w:rPr>
          <w:rFonts w:ascii="Cambria" w:hAnsi="Cambria"/>
        </w:rPr>
        <w:t>e</w:t>
      </w:r>
      <w:r w:rsidRPr="00433950">
        <w:rPr>
          <w:rFonts w:ascii="Cambria" w:hAnsi="Cambria"/>
        </w:rPr>
        <w:t xml:space="preserve"> o zakończeniu budowy</w:t>
      </w:r>
      <w:r w:rsidR="00591CA5">
        <w:rPr>
          <w:rFonts w:ascii="Cambria" w:hAnsi="Cambria"/>
        </w:rPr>
        <w:t xml:space="preserve"> do PINB</w:t>
      </w:r>
      <w:r w:rsidRPr="00433950">
        <w:rPr>
          <w:rFonts w:ascii="Cambria" w:hAnsi="Cambria"/>
        </w:rPr>
        <w:t xml:space="preserve">. </w:t>
      </w:r>
    </w:p>
    <w:p w:rsidR="00B430E6" w:rsidRPr="006E0A94" w:rsidRDefault="00433950" w:rsidP="00B2557D">
      <w:pPr>
        <w:pStyle w:val="Akapitzlist"/>
        <w:numPr>
          <w:ilvl w:val="1"/>
          <w:numId w:val="17"/>
        </w:numPr>
        <w:spacing w:line="240" w:lineRule="auto"/>
        <w:ind w:left="1800"/>
        <w:jc w:val="both"/>
        <w:rPr>
          <w:rFonts w:ascii="Cambria" w:hAnsi="Cambria"/>
          <w:b/>
        </w:rPr>
      </w:pPr>
      <w:r w:rsidRPr="00433950">
        <w:rPr>
          <w:rFonts w:ascii="Cambria" w:hAnsi="Cambria"/>
        </w:rPr>
        <w:t>W czasie procedury uzyskiwania ww. decyzji lub przyjęcia zawiadomienia, Wykonawca będzie zobowiązany do uzupełniania na bieżąco wszelkich dokumentów, jakie będzie żądał stosowny organ.</w:t>
      </w:r>
    </w:p>
    <w:p w:rsidR="006E0A94" w:rsidRDefault="006E0A94" w:rsidP="006E0A94">
      <w:pPr>
        <w:pStyle w:val="Akapitzlist"/>
        <w:spacing w:line="240" w:lineRule="auto"/>
        <w:ind w:left="1800"/>
        <w:jc w:val="both"/>
        <w:rPr>
          <w:rFonts w:ascii="Cambria" w:hAnsi="Cambria"/>
          <w:b/>
        </w:rPr>
      </w:pPr>
    </w:p>
    <w:p w:rsidR="006E0A94" w:rsidRPr="006E0A94" w:rsidRDefault="006E0A94" w:rsidP="006F729B">
      <w:pPr>
        <w:pStyle w:val="Akapitzlist"/>
        <w:numPr>
          <w:ilvl w:val="1"/>
          <w:numId w:val="1"/>
        </w:numPr>
        <w:spacing w:line="240" w:lineRule="auto"/>
        <w:jc w:val="both"/>
        <w:outlineLvl w:val="1"/>
        <w:rPr>
          <w:rFonts w:ascii="Cambria" w:hAnsi="Cambria"/>
          <w:b/>
        </w:rPr>
      </w:pPr>
      <w:bookmarkStart w:id="23" w:name="_Toc229562253"/>
      <w:r>
        <w:rPr>
          <w:rFonts w:ascii="Cambria" w:hAnsi="Cambria"/>
          <w:b/>
        </w:rPr>
        <w:t>Ochrona konserwatorska</w:t>
      </w:r>
      <w:bookmarkEnd w:id="23"/>
    </w:p>
    <w:p w:rsidR="006E0A94" w:rsidRPr="006E0A94" w:rsidRDefault="006E0A94" w:rsidP="006E0A94">
      <w:pPr>
        <w:spacing w:after="0" w:line="240" w:lineRule="auto"/>
        <w:ind w:left="1416"/>
        <w:jc w:val="both"/>
        <w:rPr>
          <w:rFonts w:ascii="Cambria" w:hAnsi="Cambria"/>
        </w:rPr>
      </w:pPr>
      <w:r w:rsidRPr="006E0A94">
        <w:rPr>
          <w:rFonts w:ascii="Cambria" w:hAnsi="Cambria"/>
        </w:rPr>
        <w:t>Wykonawca zobowiązany jest przestrzegać zapisów opinii i uzgodnień wydanych przez Wojewódzki Urząd Ochrony Zabytków we Wrocławiu</w:t>
      </w:r>
      <w:r w:rsidR="00591CA5">
        <w:rPr>
          <w:rFonts w:ascii="Cambria" w:hAnsi="Cambria"/>
        </w:rPr>
        <w:t>.</w:t>
      </w:r>
    </w:p>
    <w:p w:rsidR="00A62BAC" w:rsidRDefault="00A62BAC" w:rsidP="006E0A94">
      <w:pPr>
        <w:spacing w:after="0" w:line="240" w:lineRule="auto"/>
        <w:ind w:left="1416"/>
        <w:jc w:val="both"/>
        <w:rPr>
          <w:rFonts w:ascii="Cambria" w:hAnsi="Cambria"/>
        </w:rPr>
      </w:pPr>
    </w:p>
    <w:p w:rsidR="006E0A94" w:rsidRPr="00A62BAC" w:rsidRDefault="00A62BAC" w:rsidP="006F729B">
      <w:pPr>
        <w:pStyle w:val="Akapitzlist"/>
        <w:numPr>
          <w:ilvl w:val="1"/>
          <w:numId w:val="1"/>
        </w:numPr>
        <w:spacing w:after="0" w:line="240" w:lineRule="auto"/>
        <w:jc w:val="both"/>
        <w:outlineLvl w:val="1"/>
        <w:rPr>
          <w:rFonts w:ascii="Cambria" w:hAnsi="Cambria"/>
          <w:b/>
        </w:rPr>
      </w:pPr>
      <w:bookmarkStart w:id="24" w:name="_Toc229562254"/>
      <w:r w:rsidRPr="00A62BAC">
        <w:rPr>
          <w:rFonts w:ascii="Cambria" w:hAnsi="Cambria"/>
          <w:b/>
        </w:rPr>
        <w:t>Ochrona środowiska naturalnego</w:t>
      </w:r>
      <w:bookmarkEnd w:id="24"/>
    </w:p>
    <w:p w:rsidR="00A62BAC" w:rsidRPr="00A62BAC" w:rsidRDefault="00A62BAC" w:rsidP="00A62BAC">
      <w:pPr>
        <w:pStyle w:val="Akapitzlist"/>
        <w:spacing w:after="0" w:line="240" w:lineRule="auto"/>
        <w:ind w:left="1440"/>
        <w:jc w:val="both"/>
        <w:rPr>
          <w:rFonts w:ascii="Cambria" w:hAnsi="Cambria"/>
          <w:sz w:val="12"/>
          <w:szCs w:val="12"/>
        </w:rPr>
      </w:pPr>
    </w:p>
    <w:p w:rsidR="00A62BAC" w:rsidRPr="00A62BAC" w:rsidRDefault="00A62BAC" w:rsidP="00A62BAC">
      <w:pPr>
        <w:spacing w:after="0" w:line="240" w:lineRule="auto"/>
        <w:ind w:left="1416"/>
        <w:jc w:val="both"/>
        <w:rPr>
          <w:rFonts w:ascii="Cambria" w:hAnsi="Cambria"/>
        </w:rPr>
      </w:pPr>
      <w:r w:rsidRPr="00A62BAC">
        <w:rPr>
          <w:rFonts w:ascii="Cambria" w:hAnsi="Cambria"/>
        </w:rPr>
        <w:t>Wykonawca ma obowiązek znać i stosować w czasie prowadzenia Robót wszelkie przepisy dotyczące ochrony środowiska naturalnego</w:t>
      </w:r>
      <w:r w:rsidR="00591CA5">
        <w:rPr>
          <w:rFonts w:ascii="Cambria" w:hAnsi="Cambria"/>
        </w:rPr>
        <w:t xml:space="preserve">. </w:t>
      </w:r>
      <w:r w:rsidRPr="00A62BAC">
        <w:rPr>
          <w:rFonts w:ascii="Cambria" w:hAnsi="Cambria"/>
        </w:rPr>
        <w:t>W okresie trwania budowy i wykończania robót Wykonawca będzie podejmować wszelkie uzasadnione kroki mające na celu stosowanie się do przepisów i norm dotyczących ochrony środowiska na terenie i wokół terenu budowy oraz będzie unikać uszkodzeń lub uciążliwości dla osób lub własności społecznej i innych, a wynikających ze skażenia, hałasu lub innych przyczyn powstałych w następstwie jego sposobu działania.</w:t>
      </w:r>
    </w:p>
    <w:p w:rsidR="00A62BAC" w:rsidRPr="00A62BAC" w:rsidRDefault="00A62BAC" w:rsidP="00A62BAC">
      <w:pPr>
        <w:spacing w:after="0" w:line="240" w:lineRule="auto"/>
        <w:ind w:left="719" w:firstLine="697"/>
        <w:jc w:val="both"/>
        <w:rPr>
          <w:rFonts w:ascii="Cambria" w:hAnsi="Cambria"/>
        </w:rPr>
      </w:pPr>
      <w:r w:rsidRPr="00A62BAC">
        <w:rPr>
          <w:rFonts w:ascii="Cambria" w:hAnsi="Cambria"/>
        </w:rPr>
        <w:t>Stosując się do tych wymagań będzie miał szczególny wzgląd m.in. na:</w:t>
      </w:r>
    </w:p>
    <w:p w:rsidR="00A62BAC" w:rsidRPr="00A62BAC" w:rsidRDefault="00A62BAC" w:rsidP="00B2557D">
      <w:pPr>
        <w:pStyle w:val="Tekstpodstawowy14"/>
        <w:numPr>
          <w:ilvl w:val="0"/>
          <w:numId w:val="21"/>
        </w:numPr>
        <w:shd w:val="clear" w:color="auto" w:fill="auto"/>
        <w:spacing w:line="240" w:lineRule="auto"/>
        <w:ind w:left="1715" w:hanging="275"/>
        <w:jc w:val="both"/>
        <w:rPr>
          <w:rFonts w:ascii="Cambria" w:hAnsi="Cambria" w:cs="Times New Roman"/>
          <w:sz w:val="22"/>
          <w:szCs w:val="22"/>
        </w:rPr>
      </w:pPr>
      <w:r w:rsidRPr="00A62BAC">
        <w:rPr>
          <w:rFonts w:ascii="Cambria" w:hAnsi="Cambria" w:cs="Times New Roman"/>
          <w:sz w:val="22"/>
          <w:szCs w:val="22"/>
        </w:rPr>
        <w:t>lokalizację baz, warsztatów, magazynów, składowisk i dróg dojazdowych;</w:t>
      </w:r>
    </w:p>
    <w:p w:rsidR="00A62BAC" w:rsidRPr="00A62BAC" w:rsidRDefault="00A62BAC" w:rsidP="00B2557D">
      <w:pPr>
        <w:pStyle w:val="Tekstpodstawowy14"/>
        <w:numPr>
          <w:ilvl w:val="0"/>
          <w:numId w:val="21"/>
        </w:numPr>
        <w:shd w:val="clear" w:color="auto" w:fill="auto"/>
        <w:spacing w:line="240" w:lineRule="auto"/>
        <w:ind w:left="1715" w:hanging="275"/>
        <w:jc w:val="both"/>
        <w:rPr>
          <w:rFonts w:ascii="Cambria" w:hAnsi="Cambria" w:cs="Times New Roman"/>
          <w:sz w:val="22"/>
          <w:szCs w:val="22"/>
        </w:rPr>
      </w:pPr>
      <w:r w:rsidRPr="00A62BAC">
        <w:rPr>
          <w:rFonts w:ascii="Cambria" w:hAnsi="Cambria" w:cs="Times New Roman"/>
          <w:sz w:val="22"/>
          <w:szCs w:val="22"/>
        </w:rPr>
        <w:t>środki ostrożności i zabezpieczenia przed:</w:t>
      </w:r>
    </w:p>
    <w:p w:rsidR="00A62BAC" w:rsidRPr="00A62BAC" w:rsidRDefault="00A62BAC" w:rsidP="00B2557D">
      <w:pPr>
        <w:pStyle w:val="Tekstpodstawowy14"/>
        <w:numPr>
          <w:ilvl w:val="0"/>
          <w:numId w:val="20"/>
        </w:numPr>
        <w:shd w:val="clear" w:color="auto" w:fill="auto"/>
        <w:tabs>
          <w:tab w:val="left" w:pos="851"/>
        </w:tabs>
        <w:spacing w:line="240" w:lineRule="auto"/>
        <w:ind w:left="2097" w:hanging="283"/>
        <w:rPr>
          <w:rFonts w:ascii="Cambria" w:hAnsi="Cambria" w:cs="Times New Roman"/>
          <w:sz w:val="22"/>
          <w:szCs w:val="22"/>
        </w:rPr>
      </w:pPr>
      <w:r w:rsidRPr="00A62BAC">
        <w:rPr>
          <w:rFonts w:ascii="Cambria" w:hAnsi="Cambria" w:cs="Times New Roman"/>
          <w:sz w:val="22"/>
          <w:szCs w:val="22"/>
        </w:rPr>
        <w:t>zanieczyszczeniem zbiorników i cieków wodnych pyłami lub substancjami toksycznymi,</w:t>
      </w:r>
    </w:p>
    <w:p w:rsidR="00A62BAC" w:rsidRPr="00A62BAC" w:rsidRDefault="00A62BAC" w:rsidP="00B2557D">
      <w:pPr>
        <w:pStyle w:val="Tekstpodstawowy14"/>
        <w:numPr>
          <w:ilvl w:val="0"/>
          <w:numId w:val="20"/>
        </w:numPr>
        <w:shd w:val="clear" w:color="auto" w:fill="auto"/>
        <w:tabs>
          <w:tab w:val="left" w:pos="851"/>
        </w:tabs>
        <w:spacing w:line="240" w:lineRule="auto"/>
        <w:ind w:left="2097" w:hanging="283"/>
        <w:rPr>
          <w:rFonts w:ascii="Cambria" w:hAnsi="Cambria" w:cs="Times New Roman"/>
          <w:sz w:val="22"/>
          <w:szCs w:val="22"/>
        </w:rPr>
      </w:pPr>
      <w:r w:rsidRPr="00A62BAC">
        <w:rPr>
          <w:rFonts w:ascii="Cambria" w:hAnsi="Cambria" w:cs="Times New Roman"/>
          <w:sz w:val="22"/>
          <w:szCs w:val="22"/>
        </w:rPr>
        <w:t>zanieczyszczeniem powietrza pyłami i gazami,</w:t>
      </w:r>
    </w:p>
    <w:p w:rsidR="00A62BAC" w:rsidRPr="00892804" w:rsidRDefault="00A62BAC" w:rsidP="00B2557D">
      <w:pPr>
        <w:pStyle w:val="Tekstpodstawowy14"/>
        <w:numPr>
          <w:ilvl w:val="0"/>
          <w:numId w:val="20"/>
        </w:numPr>
        <w:shd w:val="clear" w:color="auto" w:fill="auto"/>
        <w:tabs>
          <w:tab w:val="left" w:pos="851"/>
        </w:tabs>
        <w:spacing w:line="240" w:lineRule="auto"/>
        <w:ind w:left="2097" w:hanging="283"/>
        <w:rPr>
          <w:rFonts w:ascii="Cambria" w:hAnsi="Cambria" w:cs="Times New Roman"/>
          <w:sz w:val="22"/>
          <w:szCs w:val="22"/>
        </w:rPr>
      </w:pPr>
      <w:r w:rsidRPr="00A62BAC">
        <w:rPr>
          <w:rFonts w:ascii="Cambria" w:hAnsi="Cambria" w:cs="Times New Roman"/>
          <w:sz w:val="22"/>
          <w:szCs w:val="22"/>
        </w:rPr>
        <w:t>możliwością powstania pożaru.</w:t>
      </w:r>
    </w:p>
    <w:p w:rsidR="006E20AB" w:rsidRDefault="006E20AB" w:rsidP="006E0A94">
      <w:pPr>
        <w:pStyle w:val="Akapitzlist"/>
        <w:spacing w:line="240" w:lineRule="auto"/>
        <w:ind w:left="1440"/>
        <w:jc w:val="both"/>
        <w:rPr>
          <w:rFonts w:ascii="Cambria" w:hAnsi="Cambria"/>
          <w:b/>
        </w:rPr>
      </w:pPr>
    </w:p>
    <w:p w:rsidR="001828FA" w:rsidRPr="001828FA" w:rsidRDefault="001828FA" w:rsidP="006F729B">
      <w:pPr>
        <w:pStyle w:val="Akapitzlist"/>
        <w:numPr>
          <w:ilvl w:val="1"/>
          <w:numId w:val="1"/>
        </w:numPr>
        <w:spacing w:line="240" w:lineRule="auto"/>
        <w:jc w:val="both"/>
        <w:outlineLvl w:val="1"/>
        <w:rPr>
          <w:rFonts w:ascii="Cambria" w:hAnsi="Cambria"/>
          <w:b/>
        </w:rPr>
      </w:pPr>
      <w:bookmarkStart w:id="25" w:name="_Toc229562255"/>
      <w:r>
        <w:rPr>
          <w:rFonts w:ascii="Cambria" w:hAnsi="Cambria"/>
          <w:b/>
        </w:rPr>
        <w:t>Ochrona przeciwpożarowa</w:t>
      </w:r>
      <w:bookmarkEnd w:id="25"/>
    </w:p>
    <w:p w:rsidR="001828FA" w:rsidRPr="001828FA" w:rsidRDefault="001828FA" w:rsidP="001828FA">
      <w:pPr>
        <w:spacing w:after="0" w:line="240" w:lineRule="auto"/>
        <w:ind w:left="1416"/>
        <w:jc w:val="both"/>
        <w:rPr>
          <w:rFonts w:ascii="Cambria" w:hAnsi="Cambria"/>
        </w:rPr>
      </w:pPr>
      <w:r w:rsidRPr="001828FA">
        <w:rPr>
          <w:rFonts w:ascii="Cambria" w:hAnsi="Cambria"/>
        </w:rPr>
        <w:t>Wykonawca będzie przestrzegać przepisów ochrony przeciwpożarowej. Wykonawca będzie utrzymywać sprawny sprzęt przeciwpożarowy, wymagany przez odpowiednie przepisy, na terenie baz produkcyjnych, w pomieszczeniach biurowych, mieszkalnych i magazynach oraz w maszynach i pojazdach.</w:t>
      </w:r>
    </w:p>
    <w:p w:rsidR="001828FA" w:rsidRDefault="001828FA" w:rsidP="001828FA">
      <w:pPr>
        <w:spacing w:after="0" w:line="240" w:lineRule="auto"/>
        <w:ind w:left="1416"/>
        <w:jc w:val="both"/>
        <w:rPr>
          <w:rFonts w:ascii="Cambria" w:hAnsi="Cambria"/>
        </w:rPr>
      </w:pPr>
      <w:r w:rsidRPr="001828FA">
        <w:rPr>
          <w:rFonts w:ascii="Cambria" w:hAnsi="Cambria"/>
        </w:rPr>
        <w:t>Materiały łatwopalne będą składowane w sposób zgodny z odpowiednimi przepisami i zabezpieczone przed dostępem osób trzecich. Wykonawca będzie odpowiedzialny za wszelkie straty spowodowane pożarem wywołanym, jako rezultat realizacji robót albo przez personel Wykonawcy.</w:t>
      </w:r>
    </w:p>
    <w:p w:rsidR="00064C42" w:rsidRDefault="00064C42" w:rsidP="001828FA">
      <w:pPr>
        <w:spacing w:after="0" w:line="240" w:lineRule="auto"/>
        <w:ind w:left="1416"/>
        <w:jc w:val="both"/>
        <w:rPr>
          <w:rFonts w:ascii="Cambria" w:hAnsi="Cambria"/>
        </w:rPr>
      </w:pPr>
    </w:p>
    <w:p w:rsidR="00064C42" w:rsidRPr="00064C42" w:rsidRDefault="00064C42" w:rsidP="006F729B">
      <w:pPr>
        <w:pStyle w:val="Akapitzlist"/>
        <w:numPr>
          <w:ilvl w:val="1"/>
          <w:numId w:val="1"/>
        </w:numPr>
        <w:spacing w:after="0" w:line="240" w:lineRule="auto"/>
        <w:jc w:val="both"/>
        <w:outlineLvl w:val="1"/>
        <w:rPr>
          <w:rFonts w:ascii="Cambria" w:hAnsi="Cambria"/>
          <w:b/>
        </w:rPr>
      </w:pPr>
      <w:bookmarkStart w:id="26" w:name="_Toc229562256"/>
      <w:r w:rsidRPr="00064C42">
        <w:rPr>
          <w:rFonts w:ascii="Cambria" w:hAnsi="Cambria"/>
          <w:b/>
        </w:rPr>
        <w:t>Materiały szkodliwe dla otoczenia</w:t>
      </w:r>
      <w:bookmarkEnd w:id="26"/>
    </w:p>
    <w:p w:rsidR="00064C42" w:rsidRPr="00064C42" w:rsidRDefault="00064C42" w:rsidP="00064C42">
      <w:pPr>
        <w:pStyle w:val="Akapitzlist"/>
        <w:spacing w:after="0" w:line="240" w:lineRule="auto"/>
        <w:ind w:left="1440"/>
        <w:jc w:val="both"/>
        <w:rPr>
          <w:rFonts w:ascii="Cambria" w:hAnsi="Cambria"/>
          <w:sz w:val="12"/>
          <w:szCs w:val="12"/>
        </w:rPr>
      </w:pPr>
    </w:p>
    <w:p w:rsidR="00064C42" w:rsidRDefault="00064C42" w:rsidP="00064C42">
      <w:pPr>
        <w:spacing w:after="0" w:line="240" w:lineRule="auto"/>
        <w:ind w:left="1416"/>
        <w:jc w:val="both"/>
        <w:rPr>
          <w:rFonts w:ascii="Cambria" w:hAnsi="Cambria"/>
        </w:rPr>
      </w:pPr>
      <w:r w:rsidRPr="00064C42">
        <w:rPr>
          <w:rFonts w:ascii="Cambria" w:hAnsi="Cambria"/>
        </w:rPr>
        <w:t xml:space="preserve">Materiały, które w sposób trwały są szkodliwe dla otoczenia, nie będą dopuszczone do użycia. Nie dopuszcza się użycia materiałów wywołujących szkodliwe promieniowanie o stężeniu większym od dopuszczalnego. Wszelkie materiały odpadowe użyte do robót będą miały świadectwa dopuszczenia, wydane przez </w:t>
      </w:r>
      <w:r w:rsidRPr="00064C42">
        <w:rPr>
          <w:rFonts w:ascii="Cambria" w:hAnsi="Cambria"/>
        </w:rPr>
        <w:lastRenderedPageBreak/>
        <w:t xml:space="preserve">uprawnioną jednostkę, jednoznacznie określające brak szkodliwego oddziaływania tych materiałów na środowisko. </w:t>
      </w:r>
    </w:p>
    <w:p w:rsidR="004439B0" w:rsidRDefault="004439B0" w:rsidP="00064C42">
      <w:pPr>
        <w:spacing w:after="0" w:line="240" w:lineRule="auto"/>
        <w:ind w:left="1416"/>
        <w:jc w:val="both"/>
        <w:rPr>
          <w:rFonts w:ascii="Cambria" w:hAnsi="Cambria"/>
        </w:rPr>
      </w:pPr>
    </w:p>
    <w:p w:rsidR="004439B0" w:rsidRPr="004439B0" w:rsidRDefault="004439B0" w:rsidP="006F729B">
      <w:pPr>
        <w:pStyle w:val="Akapitzlist"/>
        <w:numPr>
          <w:ilvl w:val="1"/>
          <w:numId w:val="1"/>
        </w:numPr>
        <w:spacing w:after="0" w:line="240" w:lineRule="auto"/>
        <w:jc w:val="both"/>
        <w:outlineLvl w:val="1"/>
        <w:rPr>
          <w:rFonts w:ascii="Cambria" w:hAnsi="Cambria"/>
          <w:b/>
        </w:rPr>
      </w:pPr>
      <w:bookmarkStart w:id="27" w:name="_Toc229562257"/>
      <w:r w:rsidRPr="004439B0">
        <w:rPr>
          <w:rFonts w:ascii="Cambria" w:hAnsi="Cambria"/>
          <w:b/>
        </w:rPr>
        <w:t>Bezpieczeństwo i higieny pracy</w:t>
      </w:r>
      <w:bookmarkEnd w:id="27"/>
    </w:p>
    <w:p w:rsidR="004439B0" w:rsidRPr="004439B0" w:rsidRDefault="004439B0" w:rsidP="004439B0">
      <w:pPr>
        <w:pStyle w:val="Akapitzlist"/>
        <w:spacing w:after="0" w:line="240" w:lineRule="auto"/>
        <w:ind w:left="1440"/>
        <w:jc w:val="both"/>
        <w:rPr>
          <w:rFonts w:ascii="Cambria" w:hAnsi="Cambria"/>
          <w:sz w:val="12"/>
          <w:szCs w:val="12"/>
        </w:rPr>
      </w:pPr>
    </w:p>
    <w:p w:rsidR="004439B0" w:rsidRPr="004439B0" w:rsidRDefault="004439B0" w:rsidP="004439B0">
      <w:pPr>
        <w:spacing w:after="0" w:line="240" w:lineRule="auto"/>
        <w:ind w:left="1416"/>
        <w:jc w:val="both"/>
        <w:rPr>
          <w:rFonts w:ascii="Cambria" w:hAnsi="Cambria"/>
        </w:rPr>
      </w:pPr>
      <w:r w:rsidRPr="004439B0">
        <w:rPr>
          <w:rFonts w:ascii="Cambria" w:hAnsi="Cambria"/>
        </w:rPr>
        <w:t>Podczas realizacji Robót Wykonawca będzie przestrzegać przepisów dotyczących bezpieczeństwa i higieny pracy. W szczególności Wykonawca ma obowiązek zadbać, aby Personel nie wykonywał pracy w warunkach niebezpiecznych, szkodliwych dla zdrowia oraz niespełniających odpowiednich wymagań sanitarnych. Wykonawca zapewni i będzie utrzymywał wszelkie urządzenia zabezpieczające, socjalne oraz sprzęt i odpowiednią odzież dla ochrony życia i zdrowia osób zatrudnionych na budowie oraz dla zapewnienia bezpieczeństwa publicznego. Uznaje się, że wszelkie koszty związane z wypełnieniem wymagań określonych powyżej nie podlegają odrębnej zapłacie i są uwzględnione w cenie umownej.</w:t>
      </w:r>
    </w:p>
    <w:p w:rsidR="004439B0" w:rsidRPr="004439B0" w:rsidRDefault="004439B0" w:rsidP="004439B0">
      <w:pPr>
        <w:pStyle w:val="Akapitzlist"/>
        <w:spacing w:after="0" w:line="240" w:lineRule="auto"/>
        <w:ind w:left="1440"/>
        <w:jc w:val="both"/>
        <w:rPr>
          <w:rFonts w:ascii="Cambria" w:hAnsi="Cambria"/>
        </w:rPr>
      </w:pPr>
    </w:p>
    <w:p w:rsidR="00064C42" w:rsidRPr="00A42258" w:rsidRDefault="00A42258" w:rsidP="006F729B">
      <w:pPr>
        <w:pStyle w:val="Akapitzlist"/>
        <w:numPr>
          <w:ilvl w:val="1"/>
          <w:numId w:val="1"/>
        </w:numPr>
        <w:spacing w:after="0" w:line="240" w:lineRule="auto"/>
        <w:jc w:val="both"/>
        <w:outlineLvl w:val="1"/>
        <w:rPr>
          <w:rFonts w:ascii="Cambria" w:hAnsi="Cambria"/>
          <w:b/>
        </w:rPr>
      </w:pPr>
      <w:bookmarkStart w:id="28" w:name="_Toc229562258"/>
      <w:r w:rsidRPr="00A42258">
        <w:rPr>
          <w:rFonts w:ascii="Cambria" w:hAnsi="Cambria"/>
          <w:b/>
        </w:rPr>
        <w:t>Pozostałe wymagania</w:t>
      </w:r>
      <w:bookmarkEnd w:id="28"/>
      <w:r w:rsidRPr="00A42258">
        <w:rPr>
          <w:rFonts w:ascii="Cambria" w:hAnsi="Cambria"/>
          <w:b/>
        </w:rPr>
        <w:t xml:space="preserve"> </w:t>
      </w:r>
    </w:p>
    <w:p w:rsidR="00A42258" w:rsidRPr="00A42258" w:rsidRDefault="00A42258" w:rsidP="00A42258">
      <w:pPr>
        <w:pStyle w:val="Akapitzlist"/>
        <w:spacing w:after="0" w:line="240" w:lineRule="auto"/>
        <w:jc w:val="both"/>
        <w:rPr>
          <w:rFonts w:ascii="Cambria" w:hAnsi="Cambria"/>
          <w:sz w:val="12"/>
          <w:szCs w:val="12"/>
        </w:rPr>
      </w:pPr>
    </w:p>
    <w:p w:rsidR="00A42258" w:rsidRPr="00A42258" w:rsidRDefault="00A42258" w:rsidP="00B2557D">
      <w:pPr>
        <w:widowControl w:val="0"/>
        <w:numPr>
          <w:ilvl w:val="0"/>
          <w:numId w:val="22"/>
        </w:numPr>
        <w:spacing w:before="20" w:after="0" w:line="240" w:lineRule="auto"/>
        <w:ind w:left="1866" w:hanging="426"/>
        <w:jc w:val="both"/>
        <w:rPr>
          <w:rFonts w:ascii="Cambria" w:hAnsi="Cambria"/>
        </w:rPr>
      </w:pPr>
      <w:r w:rsidRPr="00A42258">
        <w:rPr>
          <w:rFonts w:ascii="Cambria" w:hAnsi="Cambria"/>
        </w:rPr>
        <w:t>Wykonawca na każde żądanie Zamawiającego jest zobowiązany uczestniczyć w naradach i innych czynnościach w trakcie realizacji przedmiotu umowy oraz w okresie gwarancji i rękojmi.</w:t>
      </w:r>
    </w:p>
    <w:p w:rsidR="00A42258" w:rsidRPr="00A42258" w:rsidRDefault="00A42258" w:rsidP="00B2557D">
      <w:pPr>
        <w:widowControl w:val="0"/>
        <w:numPr>
          <w:ilvl w:val="0"/>
          <w:numId w:val="22"/>
        </w:numPr>
        <w:spacing w:before="20" w:after="0" w:line="240" w:lineRule="auto"/>
        <w:ind w:left="1866" w:hanging="426"/>
        <w:jc w:val="both"/>
        <w:rPr>
          <w:rFonts w:ascii="Cambria" w:hAnsi="Cambria"/>
        </w:rPr>
      </w:pPr>
      <w:r w:rsidRPr="00A42258">
        <w:rPr>
          <w:rFonts w:ascii="Cambria" w:hAnsi="Cambria"/>
        </w:rPr>
        <w:t>W przypadku natrafienia przez Wykonawcę na niezinwentaryzowane urządzenia</w:t>
      </w:r>
      <w:r w:rsidR="00591CA5">
        <w:rPr>
          <w:rFonts w:ascii="Cambria" w:hAnsi="Cambria"/>
        </w:rPr>
        <w:t xml:space="preserve">, instalacje </w:t>
      </w:r>
      <w:r w:rsidRPr="00A42258">
        <w:rPr>
          <w:rFonts w:ascii="Cambria" w:hAnsi="Cambria"/>
        </w:rPr>
        <w:t>Wykonawca natychmiast wstrzyma prowadzenie dalszych prac, powiadamiając o tym fakcie Zamawiającego.</w:t>
      </w:r>
    </w:p>
    <w:p w:rsidR="0084227C" w:rsidRDefault="00314463" w:rsidP="00B2557D">
      <w:pPr>
        <w:widowControl w:val="0"/>
        <w:numPr>
          <w:ilvl w:val="0"/>
          <w:numId w:val="22"/>
        </w:numPr>
        <w:spacing w:before="20" w:after="0" w:line="240" w:lineRule="auto"/>
        <w:ind w:left="1723" w:hanging="283"/>
        <w:jc w:val="both"/>
        <w:rPr>
          <w:rFonts w:ascii="Cambria" w:hAnsi="Cambria"/>
        </w:rPr>
      </w:pPr>
      <w:r>
        <w:rPr>
          <w:rFonts w:ascii="Cambria" w:hAnsi="Cambria"/>
        </w:rPr>
        <w:t xml:space="preserve"> </w:t>
      </w:r>
      <w:r w:rsidR="00A42258" w:rsidRPr="00A42258">
        <w:rPr>
          <w:rFonts w:ascii="Cambria" w:hAnsi="Cambria"/>
        </w:rPr>
        <w:t xml:space="preserve">Za ewentualne szkody powstałe w czasie prowadzenia robót odpowiada </w:t>
      </w:r>
      <w:r>
        <w:rPr>
          <w:rFonts w:ascii="Cambria" w:hAnsi="Cambria"/>
        </w:rPr>
        <w:t xml:space="preserve"> </w:t>
      </w:r>
      <w:r w:rsidR="00A42258" w:rsidRPr="00A42258">
        <w:rPr>
          <w:rFonts w:ascii="Cambria" w:hAnsi="Cambria"/>
        </w:rPr>
        <w:t>Wykonawca. Ryzyko Wykonawcy obejmuje ryzyko obrażeń lub śmierci osób oraz utraty lub uszkodzeń mienia (w tym bez ograniczeń robót, urządzeń, materiałów, sprzętu, nieruchomości i ruchomości) Wykonawcy i osób trzecich.</w:t>
      </w:r>
    </w:p>
    <w:p w:rsidR="00892804" w:rsidRDefault="00892804" w:rsidP="00892804">
      <w:pPr>
        <w:widowControl w:val="0"/>
        <w:spacing w:before="20" w:after="0" w:line="240" w:lineRule="auto"/>
        <w:jc w:val="both"/>
        <w:rPr>
          <w:rFonts w:ascii="Cambria" w:hAnsi="Cambria"/>
        </w:rPr>
      </w:pPr>
    </w:p>
    <w:p w:rsidR="00892804" w:rsidRPr="00892804" w:rsidRDefault="00892804" w:rsidP="00892804">
      <w:pPr>
        <w:widowControl w:val="0"/>
        <w:spacing w:before="20" w:after="0" w:line="240" w:lineRule="auto"/>
        <w:jc w:val="both"/>
        <w:rPr>
          <w:rFonts w:ascii="Cambria" w:hAnsi="Cambria"/>
        </w:rPr>
      </w:pPr>
    </w:p>
    <w:p w:rsidR="004952C4" w:rsidRPr="002E261F" w:rsidRDefault="004952C4" w:rsidP="006F729B">
      <w:pPr>
        <w:pStyle w:val="Akapitzlist"/>
        <w:numPr>
          <w:ilvl w:val="0"/>
          <w:numId w:val="1"/>
        </w:numPr>
        <w:spacing w:line="240" w:lineRule="auto"/>
        <w:jc w:val="both"/>
        <w:outlineLvl w:val="0"/>
        <w:rPr>
          <w:rFonts w:ascii="Cambria" w:hAnsi="Cambria"/>
          <w:b/>
        </w:rPr>
      </w:pPr>
      <w:bookmarkStart w:id="29" w:name="_Toc229562259"/>
      <w:r>
        <w:rPr>
          <w:rFonts w:ascii="Cambria" w:hAnsi="Cambria"/>
          <w:b/>
        </w:rPr>
        <w:t>Harmonogram</w:t>
      </w:r>
      <w:bookmarkEnd w:id="29"/>
    </w:p>
    <w:p w:rsidR="00027A0F" w:rsidRPr="002E261F" w:rsidRDefault="004952C4" w:rsidP="002E261F">
      <w:pPr>
        <w:spacing w:line="240" w:lineRule="auto"/>
        <w:ind w:left="720"/>
        <w:jc w:val="both"/>
        <w:rPr>
          <w:rFonts w:ascii="Cambria" w:hAnsi="Cambria"/>
        </w:rPr>
      </w:pPr>
      <w:r w:rsidRPr="002E261F">
        <w:rPr>
          <w:rFonts w:ascii="Cambria" w:hAnsi="Cambria"/>
        </w:rPr>
        <w:t xml:space="preserve">Dla zapewnienia możliwości monitorowania postępu prac projektowych i robót budowlanych Wykonawca przedstawi Zamawiającemu do zatwierdzenia harmonogram rzeczowo-finansowy robót budowlanych (dalej: haromonogram). </w:t>
      </w:r>
    </w:p>
    <w:p w:rsidR="00027A0F" w:rsidRPr="0022004A" w:rsidRDefault="004952C4" w:rsidP="00B2557D">
      <w:pPr>
        <w:pStyle w:val="Akapitzlist"/>
        <w:numPr>
          <w:ilvl w:val="0"/>
          <w:numId w:val="23"/>
        </w:numPr>
        <w:spacing w:line="240" w:lineRule="auto"/>
        <w:ind w:left="1080"/>
        <w:jc w:val="both"/>
        <w:rPr>
          <w:rFonts w:ascii="Cambria" w:hAnsi="Cambria"/>
          <w:b/>
        </w:rPr>
      </w:pPr>
      <w:r w:rsidRPr="00DF7082">
        <w:rPr>
          <w:rFonts w:ascii="Cambria" w:hAnsi="Cambria"/>
        </w:rPr>
        <w:t xml:space="preserve">Wykonawca zobowiązany jest przedłożyć Zamawiającemu harmonogram w </w:t>
      </w:r>
      <w:r w:rsidRPr="0022004A">
        <w:rPr>
          <w:rFonts w:ascii="Cambria" w:hAnsi="Cambria"/>
        </w:rPr>
        <w:t xml:space="preserve">terminie </w:t>
      </w:r>
      <w:r w:rsidR="00A5340A" w:rsidRPr="0022004A">
        <w:rPr>
          <w:rFonts w:ascii="Cambria" w:hAnsi="Cambria"/>
        </w:rPr>
        <w:t>5</w:t>
      </w:r>
      <w:r w:rsidRPr="0022004A">
        <w:rPr>
          <w:rFonts w:ascii="Cambria" w:hAnsi="Cambria"/>
        </w:rPr>
        <w:t xml:space="preserve"> dni od daty podpisania umowy, który będzie zawierał: </w:t>
      </w:r>
    </w:p>
    <w:p w:rsidR="00A33460" w:rsidRPr="00DF7082" w:rsidRDefault="004952C4" w:rsidP="00B2557D">
      <w:pPr>
        <w:pStyle w:val="Akapitzlist"/>
        <w:numPr>
          <w:ilvl w:val="4"/>
          <w:numId w:val="16"/>
        </w:numPr>
        <w:spacing w:line="240" w:lineRule="auto"/>
        <w:ind w:left="1494"/>
        <w:jc w:val="both"/>
        <w:rPr>
          <w:rFonts w:ascii="Cambria" w:hAnsi="Cambria"/>
          <w:b/>
        </w:rPr>
      </w:pPr>
      <w:r w:rsidRPr="00DF7082">
        <w:rPr>
          <w:rFonts w:ascii="Cambria" w:hAnsi="Cambria"/>
        </w:rPr>
        <w:t>w zakresie robót budowlanych:</w:t>
      </w:r>
    </w:p>
    <w:p w:rsidR="00DF7082" w:rsidRPr="00DF7082" w:rsidRDefault="004952C4" w:rsidP="00B2557D">
      <w:pPr>
        <w:pStyle w:val="Akapitzlist"/>
        <w:numPr>
          <w:ilvl w:val="0"/>
          <w:numId w:val="24"/>
        </w:numPr>
        <w:spacing w:line="240" w:lineRule="auto"/>
        <w:ind w:left="1891"/>
        <w:jc w:val="both"/>
        <w:rPr>
          <w:rFonts w:ascii="Cambria" w:hAnsi="Cambria"/>
          <w:b/>
        </w:rPr>
      </w:pPr>
      <w:r w:rsidRPr="00DF7082">
        <w:rPr>
          <w:rFonts w:ascii="Cambria" w:hAnsi="Cambria"/>
        </w:rPr>
        <w:t>harmonogram robót budowlanych (z zakresem czasowym)</w:t>
      </w:r>
      <w:r w:rsidR="009E16DE">
        <w:rPr>
          <w:rFonts w:ascii="Cambria" w:hAnsi="Cambria"/>
        </w:rPr>
        <w:t xml:space="preserve"> uwzględniający zasady funkcjonowania placówki oświatowej i brak możliwości jej zaprzestania lub wyłączenia z użytkowania </w:t>
      </w:r>
      <w:proofErr w:type="spellStart"/>
      <w:r w:rsidR="009E16DE">
        <w:rPr>
          <w:rFonts w:ascii="Cambria" w:hAnsi="Cambria"/>
        </w:rPr>
        <w:t>sal</w:t>
      </w:r>
      <w:proofErr w:type="spellEnd"/>
      <w:r w:rsidR="009E16DE">
        <w:rPr>
          <w:rFonts w:ascii="Cambria" w:hAnsi="Cambria"/>
        </w:rPr>
        <w:t xml:space="preserve"> lekcyjnych</w:t>
      </w:r>
      <w:r w:rsidRPr="00DF7082">
        <w:rPr>
          <w:rFonts w:ascii="Cambria" w:hAnsi="Cambria"/>
        </w:rPr>
        <w:t xml:space="preserve">. </w:t>
      </w:r>
    </w:p>
    <w:p w:rsidR="00DF7082" w:rsidRPr="00DF7082" w:rsidRDefault="004952C4" w:rsidP="00B2557D">
      <w:pPr>
        <w:pStyle w:val="Akapitzlist"/>
        <w:numPr>
          <w:ilvl w:val="1"/>
          <w:numId w:val="16"/>
        </w:numPr>
        <w:spacing w:line="240" w:lineRule="auto"/>
        <w:ind w:left="1080"/>
        <w:jc w:val="both"/>
        <w:rPr>
          <w:rFonts w:ascii="Cambria" w:hAnsi="Cambria"/>
          <w:b/>
        </w:rPr>
      </w:pPr>
      <w:r w:rsidRPr="00DF7082">
        <w:rPr>
          <w:rFonts w:ascii="Cambria" w:hAnsi="Cambria"/>
        </w:rPr>
        <w:t xml:space="preserve"> Wykonawca zobowiązany jest przedłożyć Zamawiającemu najpóźniej na </w:t>
      </w:r>
      <w:r w:rsidR="006E20AB">
        <w:rPr>
          <w:rFonts w:ascii="Cambria" w:hAnsi="Cambria"/>
        </w:rPr>
        <w:t>14</w:t>
      </w:r>
      <w:r w:rsidRPr="00DF7082">
        <w:rPr>
          <w:rFonts w:ascii="Cambria" w:hAnsi="Cambria"/>
        </w:rPr>
        <w:t xml:space="preserve"> dni przed przekazaniem Wykonawcy placu budowy aktualizację harmonogramu, o którym mowa w pkt. 1 lit. b) w zakresie robót budowlanych</w:t>
      </w:r>
      <w:r w:rsidR="00DF7082" w:rsidRPr="00DF7082">
        <w:rPr>
          <w:rFonts w:ascii="Cambria" w:hAnsi="Cambria"/>
        </w:rPr>
        <w:t>,</w:t>
      </w:r>
      <w:r w:rsidRPr="00DF7082">
        <w:rPr>
          <w:rFonts w:ascii="Cambria" w:hAnsi="Cambria"/>
        </w:rPr>
        <w:t xml:space="preserve"> tj. szczegółowy harmonogram rzeczowo-finansowy robót. </w:t>
      </w:r>
    </w:p>
    <w:p w:rsidR="00DF7082" w:rsidRPr="00DF7082" w:rsidRDefault="004952C4" w:rsidP="00B2557D">
      <w:pPr>
        <w:pStyle w:val="Akapitzlist"/>
        <w:numPr>
          <w:ilvl w:val="1"/>
          <w:numId w:val="16"/>
        </w:numPr>
        <w:spacing w:line="240" w:lineRule="auto"/>
        <w:ind w:left="1080"/>
        <w:jc w:val="both"/>
        <w:rPr>
          <w:rFonts w:ascii="Cambria" w:hAnsi="Cambria"/>
          <w:b/>
        </w:rPr>
      </w:pPr>
      <w:r w:rsidRPr="00DF7082">
        <w:rPr>
          <w:rFonts w:ascii="Cambria" w:hAnsi="Cambria"/>
        </w:rPr>
        <w:t xml:space="preserve">Wykonawca jest odpowiedzialny za zgodny z umową postęp robót. </w:t>
      </w:r>
    </w:p>
    <w:p w:rsidR="00DF7082" w:rsidRPr="00DF7082" w:rsidRDefault="004952C4" w:rsidP="00B2557D">
      <w:pPr>
        <w:pStyle w:val="Akapitzlist"/>
        <w:numPr>
          <w:ilvl w:val="1"/>
          <w:numId w:val="16"/>
        </w:numPr>
        <w:spacing w:line="240" w:lineRule="auto"/>
        <w:ind w:left="1080"/>
        <w:jc w:val="both"/>
        <w:rPr>
          <w:rFonts w:ascii="Cambria" w:hAnsi="Cambria"/>
          <w:b/>
        </w:rPr>
      </w:pPr>
      <w:r w:rsidRPr="00DF7082">
        <w:rPr>
          <w:rFonts w:ascii="Cambria" w:hAnsi="Cambria"/>
        </w:rPr>
        <w:t xml:space="preserve">Wykonawca będzie wykonywał aktualizację Harmonogramu na swój koszt. </w:t>
      </w:r>
    </w:p>
    <w:p w:rsidR="00DF7082" w:rsidRPr="00DF7082" w:rsidRDefault="004952C4" w:rsidP="00B2557D">
      <w:pPr>
        <w:pStyle w:val="Akapitzlist"/>
        <w:numPr>
          <w:ilvl w:val="1"/>
          <w:numId w:val="16"/>
        </w:numPr>
        <w:spacing w:line="240" w:lineRule="auto"/>
        <w:ind w:left="1080"/>
        <w:jc w:val="both"/>
        <w:rPr>
          <w:rFonts w:ascii="Cambria" w:hAnsi="Cambria"/>
          <w:b/>
        </w:rPr>
      </w:pPr>
      <w:r w:rsidRPr="00DF7082">
        <w:rPr>
          <w:rFonts w:ascii="Cambria" w:hAnsi="Cambria"/>
        </w:rPr>
        <w:t xml:space="preserve"> Zamawiający w terminie do 7 dni od dnia przekazania ww. harmonogramu zaakceptuje lub naniesie uwagi do dokumentu. Wykonawca w terminie do </w:t>
      </w:r>
      <w:r w:rsidR="006E20AB">
        <w:rPr>
          <w:rFonts w:ascii="Cambria" w:hAnsi="Cambria"/>
        </w:rPr>
        <w:t>5</w:t>
      </w:r>
      <w:r w:rsidRPr="00DF7082">
        <w:rPr>
          <w:rFonts w:ascii="Cambria" w:hAnsi="Cambria"/>
        </w:rPr>
        <w:t xml:space="preserve"> dni naniesie uwagi Zamawiającego do harmonogramu i ponownie przekaże do akceptacji. Zatwierdzony przez Zamawiającego harmonogram będzie podstawą do bieżącej kontroli realizacji umowy. </w:t>
      </w:r>
    </w:p>
    <w:p w:rsidR="00DF7082" w:rsidRPr="00DF7082" w:rsidRDefault="004952C4" w:rsidP="00B2557D">
      <w:pPr>
        <w:pStyle w:val="Akapitzlist"/>
        <w:numPr>
          <w:ilvl w:val="1"/>
          <w:numId w:val="16"/>
        </w:numPr>
        <w:spacing w:line="240" w:lineRule="auto"/>
        <w:ind w:left="1080"/>
        <w:jc w:val="both"/>
        <w:rPr>
          <w:rFonts w:ascii="Cambria" w:hAnsi="Cambria"/>
          <w:b/>
        </w:rPr>
      </w:pPr>
      <w:r w:rsidRPr="00DF7082">
        <w:rPr>
          <w:rFonts w:ascii="Cambria" w:hAnsi="Cambria"/>
        </w:rPr>
        <w:lastRenderedPageBreak/>
        <w:t xml:space="preserve">W przypadku wystąpienia w trakcie realizacji zadania uzasadnionej konieczności wprowadzenia zmian do harmonogramu, Wykonawca przedłoży Zamawiającemu do zatwierdzenia uaktualniony harmonogram w terminie do </w:t>
      </w:r>
      <w:r w:rsidR="006E20AB">
        <w:rPr>
          <w:rFonts w:ascii="Cambria" w:hAnsi="Cambria"/>
        </w:rPr>
        <w:t>5</w:t>
      </w:r>
      <w:r w:rsidRPr="00DF7082">
        <w:rPr>
          <w:rFonts w:ascii="Cambria" w:hAnsi="Cambria"/>
        </w:rPr>
        <w:t xml:space="preserve"> dni od daty wydania polecenia zmiany harmonogramu przez Zamawiającego. </w:t>
      </w:r>
    </w:p>
    <w:p w:rsidR="00DF7082" w:rsidRPr="00DF7082" w:rsidRDefault="004952C4" w:rsidP="00B2557D">
      <w:pPr>
        <w:pStyle w:val="Akapitzlist"/>
        <w:numPr>
          <w:ilvl w:val="1"/>
          <w:numId w:val="16"/>
        </w:numPr>
        <w:spacing w:line="240" w:lineRule="auto"/>
        <w:ind w:left="1080"/>
        <w:jc w:val="both"/>
        <w:rPr>
          <w:rFonts w:ascii="Cambria" w:hAnsi="Cambria"/>
          <w:b/>
        </w:rPr>
      </w:pPr>
      <w:r w:rsidRPr="00DF7082">
        <w:rPr>
          <w:rFonts w:ascii="Cambria" w:hAnsi="Cambria"/>
        </w:rPr>
        <w:t xml:space="preserve">W przypadku wystąpienia w trakcie realizacji zadania uzasadnionej konieczności wprowadzenia zmian do harmonogramu z przyczyn niewynikających z winy Wykonawcy, Wykonawca zobowiązany jest do przedłożenia zmiany harmonogramu w terminie </w:t>
      </w:r>
      <w:r w:rsidR="006E20AB">
        <w:rPr>
          <w:rFonts w:ascii="Cambria" w:hAnsi="Cambria"/>
        </w:rPr>
        <w:t>5</w:t>
      </w:r>
      <w:r w:rsidRPr="00DF7082">
        <w:rPr>
          <w:rFonts w:ascii="Cambria" w:hAnsi="Cambria"/>
        </w:rPr>
        <w:t xml:space="preserve"> dni od dnia zaistnienia okoliczności uzasadniającej konieczność zmiany harmonogramu. </w:t>
      </w:r>
    </w:p>
    <w:p w:rsidR="00DF7082" w:rsidRPr="00DF7082" w:rsidRDefault="004952C4" w:rsidP="00B2557D">
      <w:pPr>
        <w:pStyle w:val="Akapitzlist"/>
        <w:numPr>
          <w:ilvl w:val="1"/>
          <w:numId w:val="16"/>
        </w:numPr>
        <w:spacing w:line="240" w:lineRule="auto"/>
        <w:ind w:left="1080"/>
        <w:jc w:val="both"/>
        <w:rPr>
          <w:rFonts w:ascii="Cambria" w:hAnsi="Cambria"/>
          <w:b/>
        </w:rPr>
      </w:pPr>
      <w:r w:rsidRPr="00DF7082">
        <w:rPr>
          <w:rFonts w:ascii="Cambria" w:hAnsi="Cambria"/>
        </w:rPr>
        <w:t xml:space="preserve">Zatwierdzony przez Zamawiającego harmonogram będzie dla Stron umowy stanowił podstawę oceny i egzekwowania: rzeczowego, finansowego i terminowego postępu prac objętych umową. </w:t>
      </w:r>
    </w:p>
    <w:p w:rsidR="0084227C" w:rsidRPr="009E16DE" w:rsidRDefault="004952C4" w:rsidP="009E16DE">
      <w:pPr>
        <w:pStyle w:val="Akapitzlist"/>
        <w:numPr>
          <w:ilvl w:val="1"/>
          <w:numId w:val="16"/>
        </w:numPr>
        <w:spacing w:line="240" w:lineRule="auto"/>
        <w:ind w:left="1080"/>
        <w:jc w:val="both"/>
        <w:rPr>
          <w:rFonts w:ascii="Cambria" w:hAnsi="Cambria"/>
          <w:b/>
        </w:rPr>
      </w:pPr>
      <w:r w:rsidRPr="00DF7082">
        <w:rPr>
          <w:rFonts w:ascii="Cambria" w:hAnsi="Cambria"/>
        </w:rPr>
        <w:t>Harmonogram rzeczowo-finansowy robót przedstawiony zostanie przez Wykonawcę w rozbiciu na tygodnie z uwzględnieniem wszystkich robót, zagregowanych w odpowiednie pozycje zgodnie z kolejnością technologiczną wykonania poszczególnych prac związanych z realizacją przedmiotu zamówienia. Harmonogram winien jednoznacznie wskazywać tygodniowy zakres robót.</w:t>
      </w:r>
    </w:p>
    <w:p w:rsidR="0084227C" w:rsidRPr="009F22E2" w:rsidRDefault="0084227C" w:rsidP="009F22E2">
      <w:pPr>
        <w:pStyle w:val="Akapitzlist"/>
        <w:spacing w:line="240" w:lineRule="auto"/>
        <w:ind w:left="1080"/>
        <w:jc w:val="both"/>
        <w:rPr>
          <w:rFonts w:ascii="Cambria" w:hAnsi="Cambria"/>
          <w:b/>
        </w:rPr>
      </w:pPr>
    </w:p>
    <w:p w:rsidR="004121B8" w:rsidRDefault="004121B8" w:rsidP="006F729B">
      <w:pPr>
        <w:pStyle w:val="Akapitzlist"/>
        <w:numPr>
          <w:ilvl w:val="0"/>
          <w:numId w:val="1"/>
        </w:numPr>
        <w:spacing w:line="240" w:lineRule="auto"/>
        <w:jc w:val="both"/>
        <w:outlineLvl w:val="0"/>
        <w:rPr>
          <w:rFonts w:ascii="Cambria" w:hAnsi="Cambria"/>
          <w:b/>
        </w:rPr>
      </w:pPr>
      <w:bookmarkStart w:id="30" w:name="_Toc229562260"/>
      <w:r>
        <w:rPr>
          <w:rFonts w:ascii="Cambria" w:hAnsi="Cambria"/>
          <w:b/>
        </w:rPr>
        <w:t>Nadzór inwestorski ze strony Zamawiającego</w:t>
      </w:r>
      <w:bookmarkEnd w:id="30"/>
    </w:p>
    <w:p w:rsidR="00A67885" w:rsidRPr="00A67885" w:rsidRDefault="00A67885" w:rsidP="00A67885">
      <w:pPr>
        <w:pStyle w:val="Akapitzlist"/>
        <w:spacing w:after="0" w:line="240" w:lineRule="auto"/>
        <w:jc w:val="both"/>
        <w:rPr>
          <w:sz w:val="12"/>
          <w:szCs w:val="12"/>
        </w:rPr>
      </w:pPr>
    </w:p>
    <w:p w:rsidR="00602C2E" w:rsidRPr="00602C2E" w:rsidRDefault="00A67885" w:rsidP="009E16DE">
      <w:pPr>
        <w:pStyle w:val="Akapitzlist"/>
        <w:spacing w:after="0" w:line="240" w:lineRule="auto"/>
        <w:jc w:val="both"/>
        <w:rPr>
          <w:rFonts w:ascii="Cambria" w:hAnsi="Cambria"/>
          <w:color w:val="FF0000"/>
        </w:rPr>
      </w:pPr>
      <w:r w:rsidRPr="00883EDA">
        <w:rPr>
          <w:rFonts w:ascii="Cambria" w:hAnsi="Cambria"/>
        </w:rPr>
        <w:t>Zamawiający</w:t>
      </w:r>
      <w:r w:rsidR="00DD108C">
        <w:rPr>
          <w:rFonts w:ascii="Cambria" w:hAnsi="Cambria"/>
        </w:rPr>
        <w:t xml:space="preserve"> na czas trwania robót budowlanych</w:t>
      </w:r>
      <w:r w:rsidRPr="00883EDA">
        <w:rPr>
          <w:rFonts w:ascii="Cambria" w:hAnsi="Cambria"/>
        </w:rPr>
        <w:t xml:space="preserve"> będzie dysponował Inspektorami nadzoru inwestorskiego</w:t>
      </w:r>
      <w:r w:rsidR="009E16DE">
        <w:rPr>
          <w:rFonts w:ascii="Cambria" w:hAnsi="Cambria"/>
        </w:rPr>
        <w:t>.</w:t>
      </w:r>
    </w:p>
    <w:p w:rsidR="00A67885" w:rsidRPr="00A67885" w:rsidRDefault="00A67885" w:rsidP="00602C2E">
      <w:pPr>
        <w:pStyle w:val="Akapitzlist"/>
        <w:spacing w:after="0" w:line="240" w:lineRule="auto"/>
        <w:jc w:val="both"/>
        <w:rPr>
          <w:rFonts w:ascii="Cambria" w:hAnsi="Cambria"/>
          <w:color w:val="FF0000"/>
        </w:rPr>
      </w:pPr>
      <w:r w:rsidRPr="00FE04AF">
        <w:rPr>
          <w:rFonts w:ascii="Cambria" w:hAnsi="Cambria"/>
        </w:rPr>
        <w:t xml:space="preserve">Funkcję koordynatora Inspektorów nadzoru inwestorskiego (koordynator nadzoru inwestorskiego) pełnić będzie Inspektor nadzoru inwestorskiego branży </w:t>
      </w:r>
      <w:proofErr w:type="spellStart"/>
      <w:r w:rsidR="009E16DE">
        <w:rPr>
          <w:rFonts w:ascii="Cambria" w:hAnsi="Cambria"/>
        </w:rPr>
        <w:t>konstrukcyjno</w:t>
      </w:r>
      <w:proofErr w:type="spellEnd"/>
      <w:r w:rsidR="009E16DE">
        <w:rPr>
          <w:rFonts w:ascii="Cambria" w:hAnsi="Cambria"/>
        </w:rPr>
        <w:t xml:space="preserve"> - budowlanej.</w:t>
      </w:r>
    </w:p>
    <w:p w:rsidR="00A67885" w:rsidRPr="001C53D7" w:rsidRDefault="00A67885" w:rsidP="00A67885">
      <w:pPr>
        <w:pStyle w:val="Akapitzlist"/>
        <w:spacing w:after="0" w:line="240" w:lineRule="auto"/>
        <w:jc w:val="both"/>
        <w:rPr>
          <w:rFonts w:ascii="Cambria" w:hAnsi="Cambria"/>
        </w:rPr>
      </w:pPr>
      <w:r w:rsidRPr="001C53D7">
        <w:rPr>
          <w:rFonts w:ascii="Cambria" w:hAnsi="Cambria"/>
        </w:rPr>
        <w:t xml:space="preserve">Czynności lub polecenia Inspektora nadzoru inwestorskiego powodujące konieczność zmiany dokumentacji projektowej lub robót lub w inny sposób powodujące wzrost wynagrodzenia Wykonawcy, wymagają uprzedniego potwierdzenia przez Zamawiającego. Brak pisemnego potwierdzenia przez Zamawiającego zmian zwalnia Wykonawcę z obowiązku wykonania poleceń Inspektora nadzoru inwestorskiego i z odpowiedzialności za ich niewykonanie, z wyjątkiem czynności i poleceń związanych z bezpieczeństwem i ochroną zdrowia, bezpieczeństwem i higieną pracy, zabezpieczeniem mienia i ochroną ppoż. Kwestie te każdorazowo należy zgłaszać Zamawiającemu. </w:t>
      </w:r>
    </w:p>
    <w:p w:rsidR="00A67885" w:rsidRPr="001C53D7" w:rsidRDefault="00A67885" w:rsidP="00A67885">
      <w:pPr>
        <w:pStyle w:val="Akapitzlist"/>
        <w:spacing w:after="0" w:line="240" w:lineRule="auto"/>
        <w:jc w:val="both"/>
        <w:rPr>
          <w:rFonts w:ascii="Cambria" w:hAnsi="Cambria"/>
        </w:rPr>
      </w:pPr>
      <w:r w:rsidRPr="001C53D7">
        <w:rPr>
          <w:rFonts w:ascii="Cambria" w:hAnsi="Cambria"/>
          <w:shd w:val="clear" w:color="auto" w:fill="FFFFFF"/>
        </w:rPr>
        <w:t>Zamawiający</w:t>
      </w:r>
      <w:r w:rsidRPr="001C53D7">
        <w:rPr>
          <w:rFonts w:ascii="Cambria" w:hAnsi="Cambria"/>
        </w:rPr>
        <w:t xml:space="preserve"> zastrzega sobie prawo do zmiany osoby pełniącej funkcję Inspektora nadzoru inwestorskiego. O dokonaniu zmiany Zamawiający powiadomi na piśmie Wykonawcę na 3 dni robocze przed dokonaniem zmiany. Zmiana osoby pełniącej funkcję Inspektora nadzoru  inwestorskiego nie stanowi zmiany Umowy.</w:t>
      </w:r>
    </w:p>
    <w:p w:rsidR="004121B8" w:rsidRPr="001C53D7" w:rsidRDefault="00A67885" w:rsidP="00A67885">
      <w:pPr>
        <w:pStyle w:val="Akapitzlist"/>
        <w:spacing w:after="0" w:line="240" w:lineRule="auto"/>
        <w:jc w:val="both"/>
        <w:rPr>
          <w:rFonts w:ascii="Cambria" w:hAnsi="Cambria"/>
        </w:rPr>
      </w:pPr>
      <w:r w:rsidRPr="001C53D7">
        <w:rPr>
          <w:rFonts w:ascii="Cambria" w:hAnsi="Cambria"/>
        </w:rPr>
        <w:t xml:space="preserve">Wszelka korespondencja związana z przedmiotem umowy winna być przekazywana do Zamawiającego oraz do wiadomości do nadzoru inwestorskiego. Na pierwszym spotkaniu Zamawiającego, Wykonawcy i nadzoru inwestorskiego Strony określą szczegółowy obieg dokumentów w zależności od rodzaju dokumentu. </w:t>
      </w:r>
    </w:p>
    <w:p w:rsidR="00E53096" w:rsidRPr="00006E8F" w:rsidRDefault="00E53096" w:rsidP="00006E8F">
      <w:pPr>
        <w:spacing w:line="240" w:lineRule="auto"/>
        <w:jc w:val="both"/>
        <w:rPr>
          <w:rFonts w:ascii="Cambria" w:hAnsi="Cambria"/>
          <w:b/>
          <w:color w:val="FF0000"/>
        </w:rPr>
      </w:pPr>
    </w:p>
    <w:p w:rsidR="0086364E" w:rsidRPr="00015F86" w:rsidRDefault="0086364E" w:rsidP="006F729B">
      <w:pPr>
        <w:pStyle w:val="Akapitzlist"/>
        <w:numPr>
          <w:ilvl w:val="0"/>
          <w:numId w:val="1"/>
        </w:numPr>
        <w:spacing w:line="240" w:lineRule="auto"/>
        <w:jc w:val="both"/>
        <w:outlineLvl w:val="0"/>
        <w:rPr>
          <w:rFonts w:ascii="Cambria" w:hAnsi="Cambria"/>
          <w:b/>
        </w:rPr>
      </w:pPr>
      <w:bookmarkStart w:id="31" w:name="_Toc229562261"/>
      <w:r w:rsidRPr="00015F86">
        <w:rPr>
          <w:rFonts w:ascii="Cambria" w:hAnsi="Cambria"/>
          <w:b/>
        </w:rPr>
        <w:t>Zatrudnienie osób na podstawie umowy o pracę</w:t>
      </w:r>
      <w:bookmarkEnd w:id="31"/>
    </w:p>
    <w:p w:rsidR="005C2B36" w:rsidRPr="00015F86" w:rsidRDefault="005C2B36" w:rsidP="00B2557D">
      <w:pPr>
        <w:numPr>
          <w:ilvl w:val="0"/>
          <w:numId w:val="30"/>
        </w:numPr>
        <w:spacing w:after="0" w:line="240" w:lineRule="auto"/>
        <w:ind w:left="1004" w:hanging="284"/>
        <w:jc w:val="both"/>
        <w:rPr>
          <w:rFonts w:ascii="Cambria" w:hAnsi="Cambria" w:cs="Calibri"/>
        </w:rPr>
      </w:pPr>
      <w:r w:rsidRPr="00015F86">
        <w:rPr>
          <w:rFonts w:ascii="Cambria" w:hAnsi="Cambria" w:cs="Calibri"/>
        </w:rPr>
        <w:t>Wykonawca i Podwykonawca zobowiązani są do zatrudnienia na podstawie umowy o pracę wszystkich osób wykonujących czynności objęte umową.</w:t>
      </w:r>
    </w:p>
    <w:p w:rsidR="005C2B36" w:rsidRPr="00015F86" w:rsidRDefault="005C2B36" w:rsidP="00B2557D">
      <w:pPr>
        <w:pStyle w:val="Akapitzlist"/>
        <w:numPr>
          <w:ilvl w:val="0"/>
          <w:numId w:val="30"/>
        </w:numPr>
        <w:tabs>
          <w:tab w:val="left" w:pos="-2127"/>
          <w:tab w:val="left" w:pos="-1560"/>
        </w:tabs>
        <w:spacing w:after="0" w:line="240" w:lineRule="auto"/>
        <w:ind w:left="1004" w:hanging="284"/>
        <w:contextualSpacing w:val="0"/>
        <w:jc w:val="both"/>
        <w:rPr>
          <w:rFonts w:ascii="Cambria" w:hAnsi="Cambria" w:cs="Calibri"/>
        </w:rPr>
      </w:pPr>
      <w:r w:rsidRPr="00015F86">
        <w:rPr>
          <w:rFonts w:ascii="Cambria" w:hAnsi="Cambria" w:cs="Calibri"/>
        </w:rPr>
        <w:t>W trakcie realizacji zamówienia Zamawiający uprawniony jest do:</w:t>
      </w:r>
    </w:p>
    <w:p w:rsidR="005C2B36" w:rsidRPr="00015F86" w:rsidRDefault="005C2B36" w:rsidP="00B2557D">
      <w:pPr>
        <w:numPr>
          <w:ilvl w:val="1"/>
          <w:numId w:val="31"/>
        </w:numPr>
        <w:shd w:val="clear" w:color="auto" w:fill="FFFFFF"/>
        <w:spacing w:after="0" w:line="240" w:lineRule="auto"/>
        <w:ind w:left="1247" w:hanging="283"/>
        <w:jc w:val="both"/>
        <w:rPr>
          <w:rFonts w:ascii="Cambria" w:hAnsi="Cambria" w:cs="Calibri"/>
        </w:rPr>
      </w:pPr>
      <w:r w:rsidRPr="00015F86">
        <w:rPr>
          <w:rFonts w:ascii="Cambria" w:hAnsi="Cambria" w:cs="Calibri"/>
        </w:rPr>
        <w:t>żądania oświadczeń i dokumentów w zakresie potwierdzenia spełniania wymogu, o którym mowa w pkt. 1.</w:t>
      </w:r>
    </w:p>
    <w:p w:rsidR="005C2B36" w:rsidRPr="00015F86" w:rsidRDefault="005C2B36" w:rsidP="00B2557D">
      <w:pPr>
        <w:numPr>
          <w:ilvl w:val="1"/>
          <w:numId w:val="31"/>
        </w:numPr>
        <w:shd w:val="clear" w:color="auto" w:fill="FFFFFF"/>
        <w:spacing w:after="0" w:line="240" w:lineRule="auto"/>
        <w:ind w:left="1247" w:hanging="283"/>
        <w:jc w:val="both"/>
        <w:rPr>
          <w:rFonts w:ascii="Cambria" w:hAnsi="Cambria" w:cs="Calibri"/>
        </w:rPr>
      </w:pPr>
      <w:r w:rsidRPr="00015F86">
        <w:rPr>
          <w:rFonts w:ascii="Cambria" w:hAnsi="Cambria" w:cs="Calibri"/>
        </w:rPr>
        <w:t>żądania wyjaśnień w przypadku wątpliwości w zakresie potwierdzenia spełniania ww. wymogów.</w:t>
      </w:r>
    </w:p>
    <w:p w:rsidR="005C2B36" w:rsidRPr="00015F86" w:rsidRDefault="005C2B36" w:rsidP="00B2557D">
      <w:pPr>
        <w:numPr>
          <w:ilvl w:val="1"/>
          <w:numId w:val="31"/>
        </w:numPr>
        <w:shd w:val="clear" w:color="auto" w:fill="FFFFFF"/>
        <w:spacing w:after="0" w:line="240" w:lineRule="auto"/>
        <w:ind w:left="1247" w:hanging="283"/>
        <w:jc w:val="both"/>
        <w:rPr>
          <w:rFonts w:ascii="Cambria" w:hAnsi="Cambria" w:cs="Calibri"/>
        </w:rPr>
      </w:pPr>
      <w:r w:rsidRPr="00015F86">
        <w:rPr>
          <w:rFonts w:ascii="Cambria" w:hAnsi="Cambria" w:cs="Calibri"/>
        </w:rPr>
        <w:t>przeprowadzania kontroli na miejscu wykonywania świadczenia.</w:t>
      </w:r>
    </w:p>
    <w:p w:rsidR="005C2B36" w:rsidRPr="00015F86" w:rsidRDefault="005C2B36" w:rsidP="00B2557D">
      <w:pPr>
        <w:pStyle w:val="Akapitzlist"/>
        <w:numPr>
          <w:ilvl w:val="0"/>
          <w:numId w:val="30"/>
        </w:numPr>
        <w:tabs>
          <w:tab w:val="left" w:pos="-2127"/>
          <w:tab w:val="left" w:pos="-1560"/>
        </w:tabs>
        <w:spacing w:after="0" w:line="240" w:lineRule="auto"/>
        <w:ind w:left="1004" w:hanging="284"/>
        <w:contextualSpacing w:val="0"/>
        <w:jc w:val="both"/>
        <w:rPr>
          <w:rFonts w:ascii="Cambria" w:hAnsi="Cambria" w:cs="Calibri"/>
        </w:rPr>
      </w:pPr>
      <w:r w:rsidRPr="00015F86">
        <w:rPr>
          <w:rFonts w:ascii="Cambria" w:hAnsi="Cambria" w:cs="Calibri"/>
        </w:rPr>
        <w:lastRenderedPageBreak/>
        <w:t xml:space="preserve">Z tytułu niespełnienia przez Wykonawcę lub Podwykonawcę wymogu zatrudnienia na podstawie umowy o pracę osób wykonujących czynności objęte umową Zamawiający przewiduje sankcje w postaci obowiązku zapłaty przez Wykonawcę kary umownej. </w:t>
      </w:r>
    </w:p>
    <w:p w:rsidR="0086364E" w:rsidRPr="00FC3885" w:rsidRDefault="005C2B36" w:rsidP="00B2557D">
      <w:pPr>
        <w:pStyle w:val="Akapitzlist"/>
        <w:numPr>
          <w:ilvl w:val="0"/>
          <w:numId w:val="30"/>
        </w:numPr>
        <w:spacing w:line="240" w:lineRule="auto"/>
        <w:ind w:left="1080"/>
        <w:jc w:val="both"/>
        <w:rPr>
          <w:rFonts w:ascii="Cambria" w:hAnsi="Cambria"/>
          <w:b/>
        </w:rPr>
      </w:pPr>
      <w:r w:rsidRPr="00015F86">
        <w:rPr>
          <w:rFonts w:ascii="Cambria" w:hAnsi="Cambria" w:cs="Calibri"/>
        </w:rPr>
        <w:t>Niezłożenie przez Wykonawcę w wyznaczonym przez Zamawiającego terminie żądanych dowodów w celu potwierdzenia spełnienia wymogu zatrudnienia na podstawie umowy o pracę traktowane będzie, jako niespełnienie przez Wykonawcę lub Podwykonawcę wymogu zatrudnienia na podstawie umowy o pracę wszystkich osób wykonujących czynności objęte umową.</w:t>
      </w:r>
    </w:p>
    <w:p w:rsidR="00FC3885" w:rsidRPr="00015F86" w:rsidRDefault="00FC3885" w:rsidP="00FC3885">
      <w:pPr>
        <w:pStyle w:val="Akapitzlist"/>
        <w:spacing w:line="240" w:lineRule="auto"/>
        <w:ind w:left="1080"/>
        <w:jc w:val="both"/>
        <w:rPr>
          <w:rFonts w:ascii="Cambria" w:hAnsi="Cambria"/>
          <w:b/>
        </w:rPr>
      </w:pPr>
    </w:p>
    <w:p w:rsidR="00A430EF" w:rsidRPr="002B3D11" w:rsidRDefault="0086364E" w:rsidP="006F729B">
      <w:pPr>
        <w:pStyle w:val="Akapitzlist"/>
        <w:numPr>
          <w:ilvl w:val="0"/>
          <w:numId w:val="1"/>
        </w:numPr>
        <w:spacing w:line="240" w:lineRule="auto"/>
        <w:jc w:val="both"/>
        <w:outlineLvl w:val="0"/>
        <w:rPr>
          <w:rFonts w:ascii="Cambria" w:hAnsi="Cambria"/>
          <w:b/>
        </w:rPr>
      </w:pPr>
      <w:bookmarkStart w:id="32" w:name="_Toc229562262"/>
      <w:r w:rsidRPr="002B3D11">
        <w:rPr>
          <w:rFonts w:ascii="Cambria" w:hAnsi="Cambria"/>
          <w:b/>
        </w:rPr>
        <w:t>Personel Wykonawcy</w:t>
      </w:r>
      <w:bookmarkEnd w:id="32"/>
    </w:p>
    <w:p w:rsidR="00A430EF" w:rsidRPr="00A430EF" w:rsidRDefault="00A430EF" w:rsidP="00A430EF">
      <w:pPr>
        <w:spacing w:after="0" w:line="240" w:lineRule="auto"/>
        <w:ind w:left="709"/>
        <w:jc w:val="both"/>
        <w:rPr>
          <w:rFonts w:ascii="Cambria" w:hAnsi="Cambria"/>
          <w:b/>
        </w:rPr>
      </w:pPr>
      <w:r w:rsidRPr="00A430EF">
        <w:rPr>
          <w:rFonts w:ascii="Cambria" w:hAnsi="Cambria"/>
        </w:rPr>
        <w:t>Wykonawca przy wykonaniu zamówienia winien zapewnić zespół w składzie :</w:t>
      </w:r>
    </w:p>
    <w:p w:rsidR="00A430EF" w:rsidRPr="00DF0316" w:rsidRDefault="00A430EF" w:rsidP="00B2557D">
      <w:pPr>
        <w:pStyle w:val="Akapitzlist"/>
        <w:numPr>
          <w:ilvl w:val="0"/>
          <w:numId w:val="26"/>
        </w:numPr>
        <w:spacing w:after="0" w:line="240" w:lineRule="auto"/>
        <w:ind w:left="1069"/>
        <w:contextualSpacing w:val="0"/>
        <w:jc w:val="both"/>
        <w:rPr>
          <w:rFonts w:ascii="Cambria" w:eastAsia="Calibri" w:hAnsi="Cambria"/>
        </w:rPr>
      </w:pPr>
      <w:r w:rsidRPr="00A430EF">
        <w:rPr>
          <w:rFonts w:ascii="Cambria" w:eastAsia="Calibri" w:hAnsi="Cambria"/>
        </w:rPr>
        <w:t>Koordynator zadania – osoba odpowiedzialna za kontakt z Zamawiającym na etapie opracowania dokumentacji projektowej;</w:t>
      </w:r>
    </w:p>
    <w:p w:rsidR="00A430EF" w:rsidRPr="007616F7" w:rsidRDefault="00A430EF" w:rsidP="00B2557D">
      <w:pPr>
        <w:pStyle w:val="Akapitzlist"/>
        <w:numPr>
          <w:ilvl w:val="0"/>
          <w:numId w:val="26"/>
        </w:numPr>
        <w:spacing w:after="0" w:line="240" w:lineRule="auto"/>
        <w:ind w:left="1069"/>
        <w:contextualSpacing w:val="0"/>
        <w:jc w:val="both"/>
        <w:rPr>
          <w:rFonts w:ascii="Cambria" w:eastAsia="Calibri" w:hAnsi="Cambria"/>
        </w:rPr>
      </w:pPr>
      <w:r w:rsidRPr="007616F7">
        <w:rPr>
          <w:rFonts w:ascii="Cambria" w:eastAsia="Calibri" w:hAnsi="Cambria"/>
        </w:rPr>
        <w:t>Kierownik budowy</w:t>
      </w:r>
      <w:r w:rsidR="00DC5132" w:rsidRPr="007616F7">
        <w:rPr>
          <w:rFonts w:ascii="Cambria" w:eastAsia="Calibri" w:hAnsi="Cambria"/>
        </w:rPr>
        <w:t xml:space="preserve"> branży </w:t>
      </w:r>
      <w:proofErr w:type="spellStart"/>
      <w:r w:rsidR="009E16DE">
        <w:rPr>
          <w:rFonts w:ascii="Cambria" w:eastAsia="Calibri" w:hAnsi="Cambria"/>
        </w:rPr>
        <w:t>konstrukcyjno</w:t>
      </w:r>
      <w:proofErr w:type="spellEnd"/>
      <w:r w:rsidR="009E16DE">
        <w:rPr>
          <w:rFonts w:ascii="Cambria" w:eastAsia="Calibri" w:hAnsi="Cambria"/>
        </w:rPr>
        <w:t xml:space="preserve"> - budowlane</w:t>
      </w:r>
      <w:r w:rsidRPr="007616F7">
        <w:rPr>
          <w:rFonts w:ascii="Cambria" w:eastAsia="Calibri" w:hAnsi="Cambria"/>
        </w:rPr>
        <w:t>;</w:t>
      </w:r>
    </w:p>
    <w:p w:rsidR="00DC5132" w:rsidRDefault="00DF0316" w:rsidP="00B2557D">
      <w:pPr>
        <w:pStyle w:val="Akapitzlist"/>
        <w:numPr>
          <w:ilvl w:val="0"/>
          <w:numId w:val="26"/>
        </w:numPr>
        <w:spacing w:after="0" w:line="240" w:lineRule="auto"/>
        <w:ind w:left="1069"/>
        <w:contextualSpacing w:val="0"/>
        <w:jc w:val="both"/>
        <w:rPr>
          <w:rFonts w:ascii="Cambria" w:eastAsia="Calibri" w:hAnsi="Cambria"/>
        </w:rPr>
      </w:pPr>
      <w:r>
        <w:rPr>
          <w:rFonts w:ascii="Cambria" w:eastAsia="Calibri" w:hAnsi="Cambria"/>
        </w:rPr>
        <w:t xml:space="preserve">Kierownik branży </w:t>
      </w:r>
      <w:r w:rsidR="009E16DE">
        <w:rPr>
          <w:rFonts w:ascii="Cambria" w:eastAsia="Calibri" w:hAnsi="Cambria"/>
        </w:rPr>
        <w:t xml:space="preserve">instalacyjnej </w:t>
      </w:r>
      <w:proofErr w:type="spellStart"/>
      <w:r w:rsidR="009E16DE">
        <w:rPr>
          <w:rFonts w:ascii="Cambria" w:eastAsia="Calibri" w:hAnsi="Cambria"/>
        </w:rPr>
        <w:t>wod</w:t>
      </w:r>
      <w:proofErr w:type="spellEnd"/>
      <w:r w:rsidR="009E16DE">
        <w:rPr>
          <w:rFonts w:ascii="Cambria" w:eastAsia="Calibri" w:hAnsi="Cambria"/>
        </w:rPr>
        <w:t>-kan.</w:t>
      </w:r>
      <w:r>
        <w:rPr>
          <w:rFonts w:ascii="Cambria" w:eastAsia="Calibri" w:hAnsi="Cambria"/>
        </w:rPr>
        <w:t>,</w:t>
      </w:r>
    </w:p>
    <w:p w:rsidR="00DF0316" w:rsidRPr="007616F7" w:rsidRDefault="00DF0316" w:rsidP="00B2557D">
      <w:pPr>
        <w:pStyle w:val="Akapitzlist"/>
        <w:numPr>
          <w:ilvl w:val="0"/>
          <w:numId w:val="26"/>
        </w:numPr>
        <w:spacing w:after="0" w:line="240" w:lineRule="auto"/>
        <w:ind w:left="1069"/>
        <w:contextualSpacing w:val="0"/>
        <w:jc w:val="both"/>
        <w:rPr>
          <w:rFonts w:ascii="Cambria" w:eastAsia="Calibri" w:hAnsi="Cambria"/>
        </w:rPr>
      </w:pPr>
      <w:r>
        <w:rPr>
          <w:rFonts w:ascii="Cambria" w:eastAsia="Calibri" w:hAnsi="Cambria"/>
        </w:rPr>
        <w:t>Kierownik branży elektroenergetycznej.</w:t>
      </w:r>
    </w:p>
    <w:p w:rsidR="00A430EF" w:rsidRPr="00A430EF" w:rsidRDefault="00A430EF" w:rsidP="00A430EF">
      <w:pPr>
        <w:spacing w:after="0" w:line="240" w:lineRule="auto"/>
        <w:ind w:left="709"/>
        <w:jc w:val="both"/>
        <w:rPr>
          <w:rFonts w:ascii="Cambria" w:hAnsi="Cambria"/>
          <w:bCs/>
        </w:rPr>
      </w:pPr>
      <w:r w:rsidRPr="00A430EF">
        <w:rPr>
          <w:rFonts w:ascii="Cambria" w:hAnsi="Cambria"/>
          <w:bCs/>
        </w:rPr>
        <w:t>Wymieniony powyżej skład zespołu należy traktować jako minimalne wymaganie Zamawiającego. Obowiązkiem wykonawcy jest zapewnienie doświadczonego personelu, posiadającego odpowiednie uprawnienia w liczbie i w zakresie zapewniającej należyte wykonanie przedmiotu zamówienia.</w:t>
      </w:r>
    </w:p>
    <w:p w:rsidR="00A430EF" w:rsidRPr="00A430EF" w:rsidRDefault="00A430EF" w:rsidP="00A430EF">
      <w:pPr>
        <w:spacing w:after="0" w:line="240" w:lineRule="auto"/>
        <w:ind w:left="709"/>
        <w:jc w:val="both"/>
        <w:rPr>
          <w:rFonts w:ascii="Cambria" w:hAnsi="Cambria"/>
          <w:bCs/>
        </w:rPr>
      </w:pPr>
      <w:r w:rsidRPr="00FC3885">
        <w:rPr>
          <w:rFonts w:ascii="Cambria" w:hAnsi="Cambria"/>
          <w:bCs/>
        </w:rPr>
        <w:t xml:space="preserve">W terminie do 14 dni </w:t>
      </w:r>
      <w:r w:rsidRPr="00A430EF">
        <w:rPr>
          <w:rFonts w:ascii="Cambria" w:hAnsi="Cambria"/>
          <w:bCs/>
        </w:rPr>
        <w:t>od daty zawarcia umowy Wykonawca winien dostarczyć kopie uprawnień budowlanych uprawniających w specjalności zgodnej z przedmiotem zamówienia</w:t>
      </w:r>
      <w:r w:rsidR="00C94F48">
        <w:rPr>
          <w:rFonts w:ascii="Cambria" w:hAnsi="Cambria"/>
          <w:bCs/>
        </w:rPr>
        <w:t>.</w:t>
      </w:r>
    </w:p>
    <w:p w:rsidR="00A430EF" w:rsidRPr="00A430EF" w:rsidRDefault="00A430EF" w:rsidP="00A430EF">
      <w:pPr>
        <w:spacing w:after="0" w:line="240" w:lineRule="auto"/>
        <w:ind w:left="709"/>
        <w:jc w:val="both"/>
        <w:rPr>
          <w:rFonts w:ascii="Cambria" w:hAnsi="Cambria"/>
          <w:bCs/>
        </w:rPr>
      </w:pPr>
      <w:r w:rsidRPr="00A430EF">
        <w:rPr>
          <w:rFonts w:ascii="Cambria" w:hAnsi="Cambria"/>
          <w:bCs/>
        </w:rPr>
        <w:t>Przed przekazaniem terenu budowy Wykonawca winien dostarczyć kopie uprawnień budowlanych uprawniających wykonywania robót w specjalności zgodnej z przedmiotem zamówienia.</w:t>
      </w:r>
    </w:p>
    <w:p w:rsidR="00A430EF" w:rsidRDefault="00A430EF" w:rsidP="00A430EF">
      <w:pPr>
        <w:pStyle w:val="Akapitzlist"/>
        <w:spacing w:line="240" w:lineRule="auto"/>
        <w:jc w:val="both"/>
        <w:rPr>
          <w:rFonts w:ascii="Cambria" w:hAnsi="Cambria"/>
          <w:b/>
          <w:color w:val="FF0000"/>
        </w:rPr>
      </w:pPr>
    </w:p>
    <w:p w:rsidR="00E53096" w:rsidRDefault="00E53096" w:rsidP="00C94F48">
      <w:pPr>
        <w:pStyle w:val="Akapitzlist"/>
        <w:spacing w:line="240" w:lineRule="auto"/>
        <w:jc w:val="both"/>
        <w:rPr>
          <w:rFonts w:ascii="Cambria" w:hAnsi="Cambria"/>
          <w:b/>
          <w:color w:val="FF0000"/>
        </w:rPr>
      </w:pPr>
    </w:p>
    <w:p w:rsidR="00B713F7" w:rsidRPr="00E80E0B" w:rsidRDefault="00187FAC" w:rsidP="006F729B">
      <w:pPr>
        <w:pStyle w:val="Akapitzlist"/>
        <w:numPr>
          <w:ilvl w:val="0"/>
          <w:numId w:val="1"/>
        </w:numPr>
        <w:spacing w:line="240" w:lineRule="auto"/>
        <w:jc w:val="both"/>
        <w:outlineLvl w:val="0"/>
        <w:rPr>
          <w:rFonts w:ascii="Cambria" w:hAnsi="Cambria"/>
          <w:b/>
        </w:rPr>
      </w:pPr>
      <w:r w:rsidRPr="00187FAC">
        <w:rPr>
          <w:rFonts w:ascii="Cambria" w:hAnsi="Cambria"/>
          <w:b/>
        </w:rPr>
        <w:t xml:space="preserve"> </w:t>
      </w:r>
      <w:bookmarkStart w:id="33" w:name="_Toc229562263"/>
      <w:r w:rsidRPr="00187FAC">
        <w:rPr>
          <w:rFonts w:ascii="Cambria" w:hAnsi="Cambria"/>
          <w:b/>
        </w:rPr>
        <w:t>Roboty dodatkowe i usługi dodatkowe oraz sposób ich rozliczania</w:t>
      </w:r>
      <w:bookmarkEnd w:id="33"/>
    </w:p>
    <w:p w:rsidR="00E80E0B" w:rsidRPr="00E80E0B" w:rsidRDefault="00E80E0B" w:rsidP="00B2557D">
      <w:pPr>
        <w:widowControl w:val="0"/>
        <w:numPr>
          <w:ilvl w:val="3"/>
          <w:numId w:val="27"/>
        </w:numPr>
        <w:tabs>
          <w:tab w:val="clear" w:pos="2880"/>
        </w:tabs>
        <w:spacing w:after="0" w:line="240" w:lineRule="auto"/>
        <w:ind w:left="1134" w:hanging="425"/>
        <w:jc w:val="both"/>
        <w:rPr>
          <w:rFonts w:ascii="Cambria" w:eastAsia="Calibri" w:hAnsi="Cambria"/>
        </w:rPr>
      </w:pPr>
      <w:r w:rsidRPr="00E80E0B">
        <w:rPr>
          <w:rFonts w:ascii="Cambria" w:eastAsia="Calibri" w:hAnsi="Cambria"/>
        </w:rPr>
        <w:t>Wszelkie roboty lub usługi nieobjęte niniejszym zamówieniem, lecz niezbędne do jego prawidłowego wykonania, będące w rozumieniu art. 455 ust. 1 pkt 3 i 4 ustawy Prawo zamówień publicznych robotami i usługami dodatkowymi, rozliczone zostaną w ramach odpowiedniej zmiany umowy, dokonanej zgodnie z obowiązującymi przepisami.</w:t>
      </w:r>
    </w:p>
    <w:p w:rsidR="00E80E0B" w:rsidRPr="00E80E0B" w:rsidRDefault="00E80E0B" w:rsidP="00B2557D">
      <w:pPr>
        <w:widowControl w:val="0"/>
        <w:numPr>
          <w:ilvl w:val="3"/>
          <w:numId w:val="27"/>
        </w:numPr>
        <w:tabs>
          <w:tab w:val="clear" w:pos="2880"/>
        </w:tabs>
        <w:spacing w:before="20" w:after="0" w:line="240" w:lineRule="auto"/>
        <w:ind w:left="1134" w:hanging="425"/>
        <w:jc w:val="both"/>
        <w:rPr>
          <w:rFonts w:ascii="Cambria" w:eastAsia="Calibri" w:hAnsi="Cambria"/>
        </w:rPr>
      </w:pPr>
      <w:r w:rsidRPr="00E80E0B">
        <w:rPr>
          <w:rFonts w:ascii="Cambria" w:eastAsia="Calibri" w:hAnsi="Cambria"/>
        </w:rPr>
        <w:t>Przedstawiciel/Przedstawiciele Zamawiającego nie mogą zlecać samodzielnie robót lub usług dodatkowych.</w:t>
      </w:r>
    </w:p>
    <w:p w:rsidR="00E80E0B" w:rsidRPr="00E80E0B" w:rsidRDefault="00E80E0B" w:rsidP="00B2557D">
      <w:pPr>
        <w:widowControl w:val="0"/>
        <w:numPr>
          <w:ilvl w:val="3"/>
          <w:numId w:val="27"/>
        </w:numPr>
        <w:tabs>
          <w:tab w:val="clear" w:pos="2880"/>
        </w:tabs>
        <w:spacing w:before="20" w:after="0" w:line="240" w:lineRule="auto"/>
        <w:ind w:left="1134" w:hanging="425"/>
        <w:jc w:val="both"/>
        <w:rPr>
          <w:rFonts w:ascii="Cambria" w:eastAsia="Calibri" w:hAnsi="Cambria"/>
        </w:rPr>
      </w:pPr>
      <w:r w:rsidRPr="00E80E0B">
        <w:rPr>
          <w:rFonts w:ascii="Cambria" w:eastAsia="Calibri" w:hAnsi="Cambria"/>
        </w:rPr>
        <w:t xml:space="preserve">O konieczności wykonania robót lub usług dodatkowych Wykonawca informuje niezwłocznie Zamawiającego. </w:t>
      </w:r>
    </w:p>
    <w:p w:rsidR="00E80E0B" w:rsidRPr="00E80E0B" w:rsidRDefault="00E80E0B" w:rsidP="00B2557D">
      <w:pPr>
        <w:widowControl w:val="0"/>
        <w:numPr>
          <w:ilvl w:val="3"/>
          <w:numId w:val="27"/>
        </w:numPr>
        <w:tabs>
          <w:tab w:val="clear" w:pos="2880"/>
        </w:tabs>
        <w:spacing w:before="20" w:after="0" w:line="240" w:lineRule="auto"/>
        <w:ind w:left="1134" w:hanging="425"/>
        <w:jc w:val="both"/>
        <w:rPr>
          <w:rFonts w:ascii="Cambria" w:eastAsia="Calibri" w:hAnsi="Cambria"/>
        </w:rPr>
      </w:pPr>
      <w:r w:rsidRPr="00E80E0B">
        <w:rPr>
          <w:rFonts w:ascii="Cambria" w:eastAsia="Calibri" w:hAnsi="Cambria"/>
        </w:rPr>
        <w:t xml:space="preserve">Podstawą wykonania i rozliczenia robót lub usług dodatkowych powodujące zmianę wynagrodzenia  jest podpisany przez strony aneks do umowy.  Wykonawca nie może odmówić zawarcia stosownego aneksu do umowy. </w:t>
      </w:r>
    </w:p>
    <w:p w:rsidR="00E80E0B" w:rsidRPr="00E80E0B" w:rsidRDefault="00E80E0B" w:rsidP="00B2557D">
      <w:pPr>
        <w:widowControl w:val="0"/>
        <w:numPr>
          <w:ilvl w:val="3"/>
          <w:numId w:val="27"/>
        </w:numPr>
        <w:tabs>
          <w:tab w:val="clear" w:pos="2880"/>
        </w:tabs>
        <w:spacing w:before="20" w:after="0" w:line="240" w:lineRule="auto"/>
        <w:ind w:left="1134" w:hanging="425"/>
        <w:jc w:val="both"/>
        <w:rPr>
          <w:rFonts w:ascii="Cambria" w:eastAsia="Calibri" w:hAnsi="Cambria"/>
        </w:rPr>
      </w:pPr>
      <w:r w:rsidRPr="00E80E0B">
        <w:rPr>
          <w:rFonts w:ascii="Cambria" w:eastAsia="Calibri" w:hAnsi="Cambria"/>
        </w:rPr>
        <w:t>Aneks, o którym mowa w pkt. 4 powyżej zostanie zawarty po zaakceptowaniu przez Zamawiającego protokołu konieczności i kosztorysu ofertowego robót lub usług dodatkowych.</w:t>
      </w:r>
    </w:p>
    <w:p w:rsidR="00E80E0B" w:rsidRPr="00E80E0B" w:rsidRDefault="00E80E0B" w:rsidP="00B2557D">
      <w:pPr>
        <w:widowControl w:val="0"/>
        <w:numPr>
          <w:ilvl w:val="3"/>
          <w:numId w:val="27"/>
        </w:numPr>
        <w:tabs>
          <w:tab w:val="clear" w:pos="2880"/>
        </w:tabs>
        <w:spacing w:before="20" w:after="0" w:line="240" w:lineRule="auto"/>
        <w:ind w:left="1134" w:hanging="425"/>
        <w:jc w:val="both"/>
        <w:rPr>
          <w:rFonts w:ascii="Cambria" w:eastAsia="Calibri" w:hAnsi="Cambria"/>
        </w:rPr>
      </w:pPr>
      <w:r w:rsidRPr="00E80E0B">
        <w:rPr>
          <w:rFonts w:ascii="Cambria" w:eastAsia="Calibri" w:hAnsi="Cambria"/>
        </w:rPr>
        <w:t xml:space="preserve">Jeżeli będzie miało zastosowanie wykonanie usług, o których mowa w pkt. 1 Wykonawca przedłoży Zamawiającemu wycenę sporządzoną </w:t>
      </w:r>
      <w:r w:rsidRPr="00E80E0B">
        <w:rPr>
          <w:rFonts w:ascii="Cambria" w:hAnsi="Cambria"/>
        </w:rPr>
        <w:t>w oparciu o ŚZWPP.</w:t>
      </w:r>
    </w:p>
    <w:p w:rsidR="00E80E0B" w:rsidRPr="00E80E0B" w:rsidRDefault="00E80E0B" w:rsidP="00B2557D">
      <w:pPr>
        <w:widowControl w:val="0"/>
        <w:numPr>
          <w:ilvl w:val="3"/>
          <w:numId w:val="27"/>
        </w:numPr>
        <w:tabs>
          <w:tab w:val="clear" w:pos="2880"/>
        </w:tabs>
        <w:spacing w:before="20" w:after="0" w:line="240" w:lineRule="auto"/>
        <w:ind w:left="1134" w:hanging="425"/>
        <w:jc w:val="both"/>
        <w:rPr>
          <w:rFonts w:ascii="Cambria" w:eastAsia="Calibri" w:hAnsi="Cambria"/>
        </w:rPr>
      </w:pPr>
      <w:r w:rsidRPr="00E80E0B">
        <w:rPr>
          <w:rFonts w:ascii="Cambria" w:eastAsia="Calibri" w:hAnsi="Cambria"/>
        </w:rPr>
        <w:t xml:space="preserve">Jeżeli będzie miało zastosowanie wykonanie robót, o których mowa w pkt. 1 Wykonawca przedłoży Zamawiającemu kosztorys ofertowy, </w:t>
      </w:r>
      <w:r w:rsidRPr="00E80E0B">
        <w:rPr>
          <w:rFonts w:ascii="Cambria" w:hAnsi="Cambria"/>
        </w:rPr>
        <w:t>w oparciu o:</w:t>
      </w:r>
    </w:p>
    <w:p w:rsidR="00E80E0B" w:rsidRPr="00E80E0B" w:rsidRDefault="00E80E0B" w:rsidP="00B2557D">
      <w:pPr>
        <w:widowControl w:val="0"/>
        <w:numPr>
          <w:ilvl w:val="0"/>
          <w:numId w:val="28"/>
        </w:numPr>
        <w:tabs>
          <w:tab w:val="left" w:pos="851"/>
        </w:tabs>
        <w:spacing w:after="0" w:line="240" w:lineRule="auto"/>
        <w:ind w:left="1494"/>
        <w:jc w:val="both"/>
        <w:rPr>
          <w:rFonts w:ascii="Cambria" w:hAnsi="Cambria"/>
        </w:rPr>
      </w:pPr>
      <w:bookmarkStart w:id="34" w:name="_Hlk64392651"/>
      <w:r w:rsidRPr="00E80E0B">
        <w:rPr>
          <w:rFonts w:ascii="Cambria" w:hAnsi="Cambria"/>
        </w:rPr>
        <w:t>Odpowiednie czynniki cenotwórcze (stawki robocizny, ceny materiału, ceny sprzętu, kosztów zakupów, kosztów ogólnych, zysku) nie wyższe niż średnie wartości publikowane w wydawnictwie „</w:t>
      </w:r>
      <w:proofErr w:type="spellStart"/>
      <w:r w:rsidRPr="00E80E0B">
        <w:rPr>
          <w:rFonts w:ascii="Cambria" w:hAnsi="Cambria"/>
        </w:rPr>
        <w:t>Sekocenbud</w:t>
      </w:r>
      <w:proofErr w:type="spellEnd"/>
      <w:r w:rsidRPr="00E80E0B">
        <w:rPr>
          <w:rFonts w:ascii="Cambria" w:hAnsi="Cambria"/>
        </w:rPr>
        <w:t xml:space="preserve">” z ostatniego dostępnego </w:t>
      </w:r>
      <w:r w:rsidRPr="00E80E0B">
        <w:rPr>
          <w:rFonts w:ascii="Cambria" w:hAnsi="Cambria"/>
        </w:rPr>
        <w:lastRenderedPageBreak/>
        <w:t>wydania, dla kwartału sporządzania wyceny,</w:t>
      </w:r>
    </w:p>
    <w:p w:rsidR="00E80E0B" w:rsidRPr="00E80E0B" w:rsidRDefault="00E80E0B" w:rsidP="00B2557D">
      <w:pPr>
        <w:widowControl w:val="0"/>
        <w:numPr>
          <w:ilvl w:val="0"/>
          <w:numId w:val="28"/>
        </w:numPr>
        <w:tabs>
          <w:tab w:val="left" w:pos="851"/>
        </w:tabs>
        <w:spacing w:after="0" w:line="240" w:lineRule="auto"/>
        <w:ind w:left="1494"/>
        <w:jc w:val="both"/>
        <w:rPr>
          <w:rFonts w:ascii="Cambria" w:hAnsi="Cambria"/>
        </w:rPr>
      </w:pPr>
      <w:r w:rsidRPr="00E80E0B">
        <w:rPr>
          <w:rFonts w:ascii="Cambria" w:hAnsi="Cambria"/>
        </w:rPr>
        <w:t>w przypadku gdy Wykonawca nie jest w stanie wykonać wyceny na podstawie informacji zamieszczonych w wydawnictwie „</w:t>
      </w:r>
      <w:proofErr w:type="spellStart"/>
      <w:r w:rsidRPr="00E80E0B">
        <w:rPr>
          <w:rFonts w:ascii="Cambria" w:hAnsi="Cambria"/>
        </w:rPr>
        <w:t>Sekocenbud</w:t>
      </w:r>
      <w:proofErr w:type="spellEnd"/>
      <w:r w:rsidRPr="00E80E0B">
        <w:rPr>
          <w:rFonts w:ascii="Cambria" w:hAnsi="Cambria"/>
        </w:rPr>
        <w:t>" z ostatniego dostępnego wydania z powodu braku skatalogowania danej pozycji bądź analogicznej, Zamawiający dopuszcza przedstawienie kalkulacji własnej dla danej pozycji wyliczonej w oparciu o średnie stawki i ceny rynkowe dla danych robót i następnie zaakceptowanej przez Zamawiającego.</w:t>
      </w:r>
    </w:p>
    <w:bookmarkEnd w:id="34"/>
    <w:p w:rsidR="00E80E0B" w:rsidRPr="00E80E0B" w:rsidRDefault="00E80E0B" w:rsidP="00B2557D">
      <w:pPr>
        <w:widowControl w:val="0"/>
        <w:numPr>
          <w:ilvl w:val="3"/>
          <w:numId w:val="27"/>
        </w:numPr>
        <w:tabs>
          <w:tab w:val="clear" w:pos="2880"/>
        </w:tabs>
        <w:spacing w:before="20" w:after="0" w:line="240" w:lineRule="auto"/>
        <w:ind w:left="1134" w:hanging="425"/>
        <w:jc w:val="both"/>
        <w:rPr>
          <w:rFonts w:ascii="Cambria" w:hAnsi="Cambria"/>
        </w:rPr>
      </w:pPr>
      <w:r w:rsidRPr="00E80E0B">
        <w:rPr>
          <w:rFonts w:ascii="Cambria" w:eastAsia="Calibri" w:hAnsi="Cambria"/>
        </w:rPr>
        <w:t>Jeżeli kosztorys ofertowy dla usług lub robót dodatkowych przedłożony przez Wykonawcę do akceptacji Zamawiającemu będzie skalkulowany niezgodnie z zapisami pkt. 6 lub 7, Zamawiający wprowadzi korektę ceny opartą na własnych wyliczeniach.</w:t>
      </w:r>
    </w:p>
    <w:p w:rsidR="00E80E0B" w:rsidRPr="00E80E0B" w:rsidRDefault="00E80E0B" w:rsidP="00B2557D">
      <w:pPr>
        <w:widowControl w:val="0"/>
        <w:numPr>
          <w:ilvl w:val="3"/>
          <w:numId w:val="27"/>
        </w:numPr>
        <w:tabs>
          <w:tab w:val="clear" w:pos="2880"/>
        </w:tabs>
        <w:spacing w:before="20" w:after="0" w:line="240" w:lineRule="auto"/>
        <w:ind w:left="1134" w:hanging="425"/>
        <w:jc w:val="both"/>
        <w:rPr>
          <w:rFonts w:ascii="Cambria" w:hAnsi="Cambria"/>
        </w:rPr>
      </w:pPr>
      <w:r w:rsidRPr="00E80E0B">
        <w:rPr>
          <w:rFonts w:ascii="Cambria" w:eastAsia="Calibri" w:hAnsi="Cambria"/>
        </w:rPr>
        <w:t xml:space="preserve">Wykonawca powinien dokonać wyliczeń cen, o których mowa powyżej, oraz przedstawić do akceptacji Zamawiającego wysokość wynagrodzenia wynikającą z robót i lub usług dodatkowych (kosztorys ofertowy robót lub usług dodatkowych) w terminie umożliwiającym weryfikację wyliczeń przez Zamawiającego bez uszczerbku dla terminu zakończenia przedmiotu umowy (względnie terminów pośrednich lub innych terminów przyjętych przez strony) oraz jakości robót/prac. </w:t>
      </w:r>
    </w:p>
    <w:p w:rsidR="00E80E0B" w:rsidRPr="00E80E0B" w:rsidRDefault="00E80E0B" w:rsidP="00B2557D">
      <w:pPr>
        <w:widowControl w:val="0"/>
        <w:numPr>
          <w:ilvl w:val="3"/>
          <w:numId w:val="27"/>
        </w:numPr>
        <w:tabs>
          <w:tab w:val="clear" w:pos="2880"/>
        </w:tabs>
        <w:spacing w:before="20" w:after="0" w:line="240" w:lineRule="auto"/>
        <w:ind w:left="1134" w:hanging="425"/>
        <w:jc w:val="both"/>
        <w:rPr>
          <w:rFonts w:ascii="Cambria" w:eastAsia="Calibri" w:hAnsi="Cambria"/>
        </w:rPr>
      </w:pPr>
      <w:r w:rsidRPr="00E80E0B">
        <w:rPr>
          <w:rFonts w:ascii="Cambria" w:hAnsi="Cambria"/>
        </w:rPr>
        <w:t xml:space="preserve">Strony </w:t>
      </w:r>
      <w:r w:rsidRPr="00E80E0B">
        <w:rPr>
          <w:rFonts w:ascii="Cambria" w:eastAsia="Calibri" w:hAnsi="Cambria"/>
        </w:rPr>
        <w:t>dopuszczają</w:t>
      </w:r>
      <w:r w:rsidRPr="00E80E0B">
        <w:rPr>
          <w:rFonts w:ascii="Cambria" w:hAnsi="Cambria"/>
        </w:rPr>
        <w:t xml:space="preserve"> możliwość negocjacji cenowych w zakresie obniżenia cen skalkulowanych przez Wykonawcę w zakresie robót lub usług dodatkowych.</w:t>
      </w:r>
    </w:p>
    <w:p w:rsidR="00B713F7" w:rsidRDefault="00B713F7" w:rsidP="00B713F7">
      <w:pPr>
        <w:pStyle w:val="Akapitzlist"/>
        <w:spacing w:line="240" w:lineRule="auto"/>
        <w:jc w:val="both"/>
        <w:rPr>
          <w:rFonts w:ascii="Cambria" w:hAnsi="Cambria"/>
          <w:b/>
        </w:rPr>
      </w:pPr>
    </w:p>
    <w:p w:rsidR="00010D78" w:rsidRPr="00010D78" w:rsidRDefault="00010D78" w:rsidP="006F729B">
      <w:pPr>
        <w:pStyle w:val="Akapitzlist"/>
        <w:numPr>
          <w:ilvl w:val="0"/>
          <w:numId w:val="1"/>
        </w:numPr>
        <w:spacing w:line="240" w:lineRule="auto"/>
        <w:jc w:val="both"/>
        <w:outlineLvl w:val="0"/>
        <w:rPr>
          <w:rFonts w:ascii="Cambria" w:hAnsi="Cambria"/>
          <w:b/>
        </w:rPr>
      </w:pPr>
      <w:bookmarkStart w:id="35" w:name="_Toc229562264"/>
      <w:r>
        <w:rPr>
          <w:rFonts w:ascii="Cambria" w:hAnsi="Cambria"/>
          <w:b/>
        </w:rPr>
        <w:t>Zamówienia podobne</w:t>
      </w:r>
      <w:bookmarkEnd w:id="35"/>
      <w:r>
        <w:rPr>
          <w:rFonts w:ascii="Cambria" w:hAnsi="Cambria"/>
          <w:b/>
        </w:rPr>
        <w:t xml:space="preserve"> </w:t>
      </w:r>
    </w:p>
    <w:p w:rsidR="0091193E" w:rsidRPr="0091193E" w:rsidRDefault="0091193E" w:rsidP="0091193E">
      <w:pPr>
        <w:ind w:left="708"/>
        <w:jc w:val="both"/>
        <w:rPr>
          <w:rFonts w:ascii="Cambria" w:eastAsia="Calibri" w:hAnsi="Cambria"/>
          <w:bCs/>
        </w:rPr>
      </w:pPr>
      <w:r w:rsidRPr="0091193E">
        <w:rPr>
          <w:rFonts w:ascii="Cambria" w:eastAsia="Calibri" w:hAnsi="Cambria"/>
        </w:rPr>
        <w:t>Zamawiający nie przewiduje możliwość udzielenia, w okresie 3 lat od dnia udzielenia zamówienia podstawowego, dotychczasowemu Wykonawcy, zamówienia, o którym mowa w art. 214 ust. 1 pkt. 7  ustawy Prawo zamówień publicznych.</w:t>
      </w:r>
    </w:p>
    <w:p w:rsidR="00010D78" w:rsidRDefault="00010D78" w:rsidP="00010D78">
      <w:pPr>
        <w:pStyle w:val="Akapitzlist"/>
        <w:spacing w:line="240" w:lineRule="auto"/>
        <w:jc w:val="both"/>
        <w:rPr>
          <w:rFonts w:ascii="Cambria" w:hAnsi="Cambria"/>
          <w:b/>
        </w:rPr>
      </w:pPr>
    </w:p>
    <w:p w:rsidR="004121B8" w:rsidRDefault="004121B8" w:rsidP="006F729B">
      <w:pPr>
        <w:pStyle w:val="Akapitzlist"/>
        <w:numPr>
          <w:ilvl w:val="0"/>
          <w:numId w:val="1"/>
        </w:numPr>
        <w:spacing w:line="240" w:lineRule="auto"/>
        <w:jc w:val="both"/>
        <w:outlineLvl w:val="0"/>
        <w:rPr>
          <w:rFonts w:ascii="Cambria" w:hAnsi="Cambria"/>
          <w:b/>
        </w:rPr>
      </w:pPr>
      <w:bookmarkStart w:id="36" w:name="_Toc229562265"/>
      <w:r>
        <w:rPr>
          <w:rFonts w:ascii="Cambria" w:hAnsi="Cambria"/>
          <w:b/>
        </w:rPr>
        <w:t>Gwarancja i rękojmia</w:t>
      </w:r>
      <w:bookmarkEnd w:id="36"/>
    </w:p>
    <w:p w:rsidR="004121B8" w:rsidRPr="007F5480" w:rsidRDefault="004121B8" w:rsidP="004121B8">
      <w:pPr>
        <w:pStyle w:val="Akapitzlist"/>
        <w:spacing w:line="240" w:lineRule="auto"/>
        <w:jc w:val="both"/>
        <w:rPr>
          <w:rFonts w:ascii="Cambria" w:hAnsi="Cambria"/>
          <w:b/>
          <w:sz w:val="12"/>
          <w:szCs w:val="12"/>
        </w:rPr>
      </w:pPr>
    </w:p>
    <w:p w:rsidR="005A5DAB" w:rsidRPr="00E179B2" w:rsidRDefault="004121B8" w:rsidP="00B2557D">
      <w:pPr>
        <w:pStyle w:val="Akapitzlist"/>
        <w:numPr>
          <w:ilvl w:val="0"/>
          <w:numId w:val="29"/>
        </w:numPr>
        <w:spacing w:line="240" w:lineRule="auto"/>
        <w:jc w:val="both"/>
        <w:rPr>
          <w:rFonts w:ascii="Cambria" w:hAnsi="Cambria"/>
          <w:b/>
        </w:rPr>
      </w:pPr>
      <w:r w:rsidRPr="00E179B2">
        <w:rPr>
          <w:rFonts w:ascii="Cambria" w:hAnsi="Cambria"/>
        </w:rPr>
        <w:t xml:space="preserve">Okres gwarancji na przedmiot umowy wynosi min. 36 miesięcy – max. 60 miesięcy. </w:t>
      </w:r>
    </w:p>
    <w:p w:rsidR="00AE377B" w:rsidRPr="00E179B2" w:rsidRDefault="00AE377B" w:rsidP="00B2557D">
      <w:pPr>
        <w:pStyle w:val="Akapitzlist"/>
        <w:numPr>
          <w:ilvl w:val="0"/>
          <w:numId w:val="29"/>
        </w:numPr>
        <w:spacing w:after="0" w:line="240" w:lineRule="auto"/>
        <w:contextualSpacing w:val="0"/>
        <w:jc w:val="both"/>
        <w:rPr>
          <w:rFonts w:ascii="Cambria" w:hAnsi="Cambria" w:cs="Calibri"/>
        </w:rPr>
      </w:pPr>
      <w:r w:rsidRPr="00E179B2">
        <w:rPr>
          <w:rFonts w:ascii="Cambria" w:hAnsi="Cambria" w:cs="Calibri"/>
        </w:rPr>
        <w:t>Bieg okresu gwarancji rozpoczyna się:</w:t>
      </w:r>
    </w:p>
    <w:p w:rsidR="00AE377B" w:rsidRPr="00E179B2" w:rsidRDefault="00AE377B" w:rsidP="00B2557D">
      <w:pPr>
        <w:numPr>
          <w:ilvl w:val="1"/>
          <w:numId w:val="32"/>
        </w:numPr>
        <w:shd w:val="clear" w:color="auto" w:fill="FFFFFF"/>
        <w:spacing w:after="0" w:line="240" w:lineRule="auto"/>
        <w:ind w:left="1360" w:hanging="283"/>
        <w:jc w:val="both"/>
        <w:rPr>
          <w:rFonts w:ascii="Cambria" w:hAnsi="Cambria" w:cs="Calibri"/>
        </w:rPr>
      </w:pPr>
      <w:r w:rsidRPr="00E179B2">
        <w:rPr>
          <w:rFonts w:ascii="Cambria" w:hAnsi="Cambria" w:cs="Calibri"/>
        </w:rPr>
        <w:t>w dniu następnym licząc od daty bezusterkowego odbioru końcowego, a w przypadku gdy stwierdzono wady dnia następnego po potwierdzeniu usunięcia wszystkich wad stwierdzonych przy odbiorze końcowym przedmiotu umowy,</w:t>
      </w:r>
    </w:p>
    <w:p w:rsidR="00AE377B" w:rsidRPr="00E179B2" w:rsidRDefault="00AE377B" w:rsidP="00B2557D">
      <w:pPr>
        <w:numPr>
          <w:ilvl w:val="1"/>
          <w:numId w:val="32"/>
        </w:numPr>
        <w:shd w:val="clear" w:color="auto" w:fill="FFFFFF"/>
        <w:spacing w:after="0" w:line="240" w:lineRule="auto"/>
        <w:ind w:left="1360" w:hanging="283"/>
        <w:jc w:val="both"/>
        <w:rPr>
          <w:rFonts w:ascii="Cambria" w:hAnsi="Cambria" w:cs="Calibri"/>
        </w:rPr>
      </w:pPr>
      <w:r w:rsidRPr="00E179B2">
        <w:rPr>
          <w:rFonts w:ascii="Cambria" w:hAnsi="Cambria" w:cs="Calibri"/>
        </w:rPr>
        <w:t xml:space="preserve">dla wymienianych materiałów i urządzeń z dniem ich wymiany. </w:t>
      </w:r>
    </w:p>
    <w:p w:rsidR="00AE377B" w:rsidRPr="00E179B2" w:rsidRDefault="00AE377B" w:rsidP="00B2557D">
      <w:pPr>
        <w:pStyle w:val="Akapitzlist"/>
        <w:numPr>
          <w:ilvl w:val="0"/>
          <w:numId w:val="29"/>
        </w:numPr>
        <w:spacing w:after="0" w:line="240" w:lineRule="auto"/>
        <w:ind w:left="1004" w:hanging="284"/>
        <w:contextualSpacing w:val="0"/>
        <w:jc w:val="both"/>
        <w:rPr>
          <w:rFonts w:ascii="Cambria" w:hAnsi="Cambria" w:cs="Calibri"/>
        </w:rPr>
      </w:pPr>
      <w:r w:rsidRPr="00E179B2">
        <w:rPr>
          <w:rFonts w:ascii="Cambria" w:hAnsi="Cambria" w:cs="Calibri"/>
        </w:rPr>
        <w:t>Rękojmia za wady fizyczne i prawne na materiały oraz wszelkie prace, w tym roboty budowlane wykonane w ramach realizacji przedmiotu umowy, udzielona jest na okres równy okresom gwarancji.</w:t>
      </w:r>
    </w:p>
    <w:p w:rsidR="00AE377B" w:rsidRPr="00E179B2" w:rsidRDefault="00AE377B" w:rsidP="00B2557D">
      <w:pPr>
        <w:pStyle w:val="Akapitzlist"/>
        <w:numPr>
          <w:ilvl w:val="0"/>
          <w:numId w:val="29"/>
        </w:numPr>
        <w:spacing w:after="0" w:line="240" w:lineRule="auto"/>
        <w:ind w:left="1004" w:hanging="284"/>
        <w:contextualSpacing w:val="0"/>
        <w:jc w:val="both"/>
        <w:rPr>
          <w:rFonts w:ascii="Cambria" w:hAnsi="Cambria" w:cs="Calibri"/>
        </w:rPr>
      </w:pPr>
      <w:r w:rsidRPr="00E179B2">
        <w:rPr>
          <w:rFonts w:ascii="Cambria" w:hAnsi="Cambria" w:cs="Calibri"/>
        </w:rPr>
        <w:t>Wykonawca przekaże Zamawiającemu dokumenty, gwarancje na materiały i urządzenia, dla których producent lub dystrybutor udziela dłuższej gwarancji niż udzielił Wykonawca. Wykonawca będzie wykonywał obowiązki wynikające z gwarancji i rękojmi na zasadach określonych poniżej.</w:t>
      </w:r>
    </w:p>
    <w:p w:rsidR="00AE377B" w:rsidRPr="00E179B2" w:rsidRDefault="00AE377B" w:rsidP="00B2557D">
      <w:pPr>
        <w:pStyle w:val="Akapitzlist"/>
        <w:numPr>
          <w:ilvl w:val="0"/>
          <w:numId w:val="29"/>
        </w:numPr>
        <w:spacing w:after="0" w:line="240" w:lineRule="auto"/>
        <w:ind w:left="1004" w:hanging="284"/>
        <w:contextualSpacing w:val="0"/>
        <w:jc w:val="both"/>
        <w:rPr>
          <w:rFonts w:ascii="Cambria" w:hAnsi="Cambria" w:cs="Calibri"/>
        </w:rPr>
      </w:pPr>
      <w:r w:rsidRPr="00E179B2">
        <w:rPr>
          <w:rFonts w:ascii="Cambria" w:hAnsi="Cambria" w:cs="Calibri"/>
        </w:rPr>
        <w:t xml:space="preserve">W okresie gwarancji i rękojmi Wykonawca ponosi pełną odpowiedzialność za wykonane roboty budowlane, dodatkowo Wykonawca ponosi pełną odpowiedzialność za wady powstałe z przyczyn w nich tkwiących. </w:t>
      </w:r>
    </w:p>
    <w:p w:rsidR="00AE377B" w:rsidRPr="00E179B2" w:rsidRDefault="00AE377B" w:rsidP="00B2557D">
      <w:pPr>
        <w:pStyle w:val="Akapitzlist"/>
        <w:numPr>
          <w:ilvl w:val="0"/>
          <w:numId w:val="29"/>
        </w:numPr>
        <w:spacing w:after="0" w:line="240" w:lineRule="auto"/>
        <w:ind w:left="1004" w:hanging="284"/>
        <w:contextualSpacing w:val="0"/>
        <w:jc w:val="both"/>
        <w:rPr>
          <w:rFonts w:ascii="Cambria" w:hAnsi="Cambria" w:cs="Calibri"/>
        </w:rPr>
      </w:pPr>
      <w:r w:rsidRPr="00E179B2">
        <w:rPr>
          <w:rFonts w:ascii="Cambria" w:hAnsi="Cambria" w:cs="Calibri"/>
        </w:rPr>
        <w:t>W okresie gwarancji i rękojmi Wykonawca zobowiązany jest do bezpłatnego usuwania usterek i wad w terminach ustalonych z Zamawiającym.</w:t>
      </w:r>
    </w:p>
    <w:p w:rsidR="00AE377B" w:rsidRPr="00E179B2" w:rsidRDefault="00AE377B" w:rsidP="00B2557D">
      <w:pPr>
        <w:pStyle w:val="Akapitzlist"/>
        <w:numPr>
          <w:ilvl w:val="0"/>
          <w:numId w:val="29"/>
        </w:numPr>
        <w:spacing w:after="0" w:line="240" w:lineRule="auto"/>
        <w:ind w:left="1004" w:hanging="284"/>
        <w:contextualSpacing w:val="0"/>
        <w:jc w:val="both"/>
        <w:rPr>
          <w:rFonts w:ascii="Cambria" w:hAnsi="Cambria" w:cs="Calibri"/>
        </w:rPr>
      </w:pPr>
      <w:r w:rsidRPr="00E179B2">
        <w:rPr>
          <w:rFonts w:ascii="Cambria" w:hAnsi="Cambria" w:cs="Calibri"/>
        </w:rPr>
        <w:t xml:space="preserve">W przypadku awarii urządzeń lub materiałów w okresie wskazanym w pkt. 1 tego paragrafu, Wykonawca przystąpi do ich naprawy w terminie nie przekraczającym 24 godziny od zgłoszenia awarii (z wyłączeniem dni ustawowo wolnych). </w:t>
      </w:r>
    </w:p>
    <w:p w:rsidR="00AE377B" w:rsidRPr="00E179B2" w:rsidRDefault="00AE377B" w:rsidP="00B2557D">
      <w:pPr>
        <w:pStyle w:val="Akapitzlist"/>
        <w:numPr>
          <w:ilvl w:val="0"/>
          <w:numId w:val="29"/>
        </w:numPr>
        <w:spacing w:after="0" w:line="240" w:lineRule="auto"/>
        <w:contextualSpacing w:val="0"/>
        <w:jc w:val="both"/>
        <w:rPr>
          <w:rFonts w:ascii="Cambria" w:hAnsi="Cambria" w:cs="Calibri"/>
        </w:rPr>
      </w:pPr>
      <w:r w:rsidRPr="00E179B2">
        <w:rPr>
          <w:rFonts w:ascii="Cambria" w:hAnsi="Cambria" w:cs="Calibri"/>
        </w:rPr>
        <w:t xml:space="preserve">Czas usunięcia awarii przez Wykonawcę wynosi 48 godzin od jej zgłoszenia przez Zamawiającego. W sytuacji, w której wystąpi konieczność sprowadzenia części zamiennych, o czym Wykonawca zobowiązany jest poinformować Zamawiającego nie </w:t>
      </w:r>
      <w:r w:rsidRPr="00E179B2">
        <w:rPr>
          <w:rFonts w:ascii="Cambria" w:hAnsi="Cambria" w:cs="Calibri"/>
        </w:rPr>
        <w:lastRenderedPageBreak/>
        <w:t>później niż 48 godzin od zgłoszenia awarii, czas usunięcia awarii nie może przekroczyć 14 dni roboczych od jej zgłoszenia przez Zamawiającego.</w:t>
      </w:r>
    </w:p>
    <w:p w:rsidR="00AE377B" w:rsidRPr="00E179B2" w:rsidRDefault="00AE377B" w:rsidP="00B2557D">
      <w:pPr>
        <w:pStyle w:val="Akapitzlist"/>
        <w:numPr>
          <w:ilvl w:val="0"/>
          <w:numId w:val="29"/>
        </w:numPr>
        <w:spacing w:after="0" w:line="240" w:lineRule="auto"/>
        <w:contextualSpacing w:val="0"/>
        <w:jc w:val="both"/>
        <w:rPr>
          <w:rFonts w:ascii="Cambria" w:hAnsi="Cambria" w:cs="Calibri"/>
        </w:rPr>
      </w:pPr>
      <w:r w:rsidRPr="00E179B2">
        <w:rPr>
          <w:rFonts w:ascii="Cambria" w:hAnsi="Cambria" w:cs="Calibri"/>
        </w:rPr>
        <w:t>Wykonawca zobowiązuje się do wymiany urządzeń i materiałów na nowe w okresie wskazanym w ust. 1 tego paragrafu w przypadku wystąpienia trzech istotnych awarii, których usunięcie związane będzie z wymianą części lub podzespołów – przy trzeciej awarii lub jeśli usunięcie awarii jest niemożliwe. Wymiana powinna nastąpić w ciągu 14 dni roboczych od daty zgłoszenia awarii przez Zamawiającego.</w:t>
      </w:r>
    </w:p>
    <w:p w:rsidR="00AE377B" w:rsidRPr="00E179B2" w:rsidRDefault="00AE377B" w:rsidP="00B2557D">
      <w:pPr>
        <w:pStyle w:val="Akapitzlist"/>
        <w:numPr>
          <w:ilvl w:val="0"/>
          <w:numId w:val="29"/>
        </w:numPr>
        <w:spacing w:after="0" w:line="240" w:lineRule="auto"/>
        <w:contextualSpacing w:val="0"/>
        <w:jc w:val="both"/>
        <w:rPr>
          <w:rFonts w:ascii="Cambria" w:hAnsi="Cambria" w:cs="Calibri"/>
        </w:rPr>
      </w:pPr>
      <w:r w:rsidRPr="00E179B2">
        <w:rPr>
          <w:rFonts w:ascii="Cambria" w:hAnsi="Cambria" w:cs="Calibri"/>
        </w:rPr>
        <w:t>W ostatnim miesiącu okresu gwarancyjnego Zamawiający powoła komisję odbioru pogwarancyjnego z udziałem Wykonawcy. Komisja dokona oceny zrealizowanych robót budowlanych, stanu technicznego oraz wskaże ewentualne usterki i wyznaczę termin na ich usunięcie.</w:t>
      </w:r>
    </w:p>
    <w:p w:rsidR="00395B94" w:rsidRDefault="00395B94" w:rsidP="00395B94">
      <w:pPr>
        <w:pStyle w:val="Akapitzlist"/>
        <w:spacing w:line="240" w:lineRule="auto"/>
        <w:ind w:left="1080"/>
        <w:jc w:val="both"/>
        <w:rPr>
          <w:rFonts w:ascii="Cambria" w:hAnsi="Cambria"/>
          <w:b/>
        </w:rPr>
      </w:pPr>
    </w:p>
    <w:p w:rsidR="00395B94" w:rsidRPr="00D47084" w:rsidRDefault="00395B94" w:rsidP="006F729B">
      <w:pPr>
        <w:pStyle w:val="Akapitzlist"/>
        <w:numPr>
          <w:ilvl w:val="0"/>
          <w:numId w:val="1"/>
        </w:numPr>
        <w:spacing w:line="240" w:lineRule="auto"/>
        <w:jc w:val="both"/>
        <w:outlineLvl w:val="0"/>
        <w:rPr>
          <w:rFonts w:ascii="Cambria" w:hAnsi="Cambria"/>
          <w:b/>
        </w:rPr>
      </w:pPr>
      <w:bookmarkStart w:id="37" w:name="_Toc229562266"/>
      <w:r w:rsidRPr="00D47084">
        <w:rPr>
          <w:rFonts w:ascii="Cambria" w:hAnsi="Cambria"/>
          <w:b/>
        </w:rPr>
        <w:t>Ubezpieczenie</w:t>
      </w:r>
      <w:bookmarkEnd w:id="37"/>
    </w:p>
    <w:p w:rsidR="00D47084" w:rsidRPr="00D47084" w:rsidRDefault="00D47084" w:rsidP="00D47084">
      <w:pPr>
        <w:pStyle w:val="Akapitzlist"/>
        <w:spacing w:line="240" w:lineRule="auto"/>
        <w:jc w:val="both"/>
        <w:rPr>
          <w:rFonts w:ascii="Cambria" w:hAnsi="Cambria"/>
          <w:b/>
          <w:color w:val="FF0000"/>
          <w:sz w:val="12"/>
          <w:szCs w:val="12"/>
        </w:rPr>
      </w:pPr>
    </w:p>
    <w:p w:rsidR="00AB2CED" w:rsidRPr="00AB2CED" w:rsidRDefault="00AB2CED" w:rsidP="00B2557D">
      <w:pPr>
        <w:pStyle w:val="Akapitzlist"/>
        <w:numPr>
          <w:ilvl w:val="0"/>
          <w:numId w:val="33"/>
        </w:numPr>
        <w:spacing w:after="0" w:line="240" w:lineRule="auto"/>
        <w:ind w:left="993" w:hanging="284"/>
        <w:contextualSpacing w:val="0"/>
        <w:jc w:val="both"/>
        <w:rPr>
          <w:rFonts w:ascii="Cambria" w:hAnsi="Cambria" w:cs="Calibri"/>
          <w:b/>
        </w:rPr>
      </w:pPr>
      <w:r w:rsidRPr="00AB2CED">
        <w:rPr>
          <w:rFonts w:ascii="Cambria" w:hAnsi="Cambria" w:cs="Calibri"/>
        </w:rPr>
        <w:t xml:space="preserve">Wykonawca zobowiązuje się do zawarcia na własny koszt odpowiednich umów ubezpieczenia z tytułu szkód, które mogą zaistnieć w związku z określonymi zdarzeniami losowymi oraz od odpowiedzialności cywilnej na cały czas realizacji robót objętych niniejszą Umową.  </w:t>
      </w:r>
    </w:p>
    <w:p w:rsidR="00AB2CED" w:rsidRPr="00AB2CED" w:rsidRDefault="00AB2CED" w:rsidP="00B2557D">
      <w:pPr>
        <w:pStyle w:val="Akapitzlist"/>
        <w:numPr>
          <w:ilvl w:val="0"/>
          <w:numId w:val="33"/>
        </w:numPr>
        <w:spacing w:after="0" w:line="240" w:lineRule="auto"/>
        <w:ind w:left="993" w:hanging="284"/>
        <w:contextualSpacing w:val="0"/>
        <w:jc w:val="both"/>
        <w:rPr>
          <w:rFonts w:ascii="Cambria" w:hAnsi="Cambria" w:cs="Calibri"/>
          <w:b/>
        </w:rPr>
      </w:pPr>
      <w:r w:rsidRPr="00AB2CED">
        <w:rPr>
          <w:rFonts w:ascii="Cambria" w:hAnsi="Cambria" w:cs="Calibri"/>
        </w:rPr>
        <w:t>Ubezpieczeniu podlegają w szczególności:</w:t>
      </w:r>
    </w:p>
    <w:p w:rsidR="00AB2CED" w:rsidRPr="00AB2CED" w:rsidRDefault="00AB2CED" w:rsidP="00B2557D">
      <w:pPr>
        <w:numPr>
          <w:ilvl w:val="1"/>
          <w:numId w:val="34"/>
        </w:numPr>
        <w:shd w:val="clear" w:color="auto" w:fill="FFFFFF"/>
        <w:spacing w:after="0" w:line="240" w:lineRule="auto"/>
        <w:ind w:left="1360" w:hanging="283"/>
        <w:jc w:val="both"/>
        <w:rPr>
          <w:rFonts w:ascii="Cambria" w:hAnsi="Cambria" w:cs="Calibri"/>
        </w:rPr>
      </w:pPr>
      <w:r w:rsidRPr="00AB2CED">
        <w:rPr>
          <w:rFonts w:ascii="Cambria" w:hAnsi="Cambria" w:cs="Calibri"/>
        </w:rPr>
        <w:t xml:space="preserve">roboty objęte Umową, urządzenia oraz wszelkie mienie ruchome związane bezpośrednio </w:t>
      </w:r>
      <w:r w:rsidRPr="00AB2CED">
        <w:rPr>
          <w:rFonts w:ascii="Cambria" w:hAnsi="Cambria" w:cs="Calibri"/>
        </w:rPr>
        <w:br/>
        <w:t xml:space="preserve">z wykonawstwem robót, </w:t>
      </w:r>
    </w:p>
    <w:p w:rsidR="00AB2CED" w:rsidRPr="00AB2CED" w:rsidRDefault="00AB2CED" w:rsidP="00B2557D">
      <w:pPr>
        <w:numPr>
          <w:ilvl w:val="1"/>
          <w:numId w:val="34"/>
        </w:numPr>
        <w:shd w:val="clear" w:color="auto" w:fill="FFFFFF"/>
        <w:spacing w:after="0" w:line="240" w:lineRule="auto"/>
        <w:ind w:left="1360" w:hanging="283"/>
        <w:jc w:val="both"/>
        <w:rPr>
          <w:rFonts w:ascii="Cambria" w:hAnsi="Cambria" w:cs="Calibri"/>
          <w:b/>
        </w:rPr>
      </w:pPr>
      <w:r w:rsidRPr="00AB2CED">
        <w:rPr>
          <w:rFonts w:ascii="Cambria" w:hAnsi="Cambria" w:cs="Calibri"/>
        </w:rPr>
        <w:t>odpowiedzialność cywilna za szkody oraz następstwa nieszczęśliwych wypadków dotyczące pracowników i osób trzecich, a powstałe w związku z prowadzonymi robotami, w tym także ruchem pojazdów mechanicznych.</w:t>
      </w:r>
    </w:p>
    <w:p w:rsidR="00AB2CED" w:rsidRPr="00AB2CED" w:rsidRDefault="00AB2CED" w:rsidP="00B2557D">
      <w:pPr>
        <w:pStyle w:val="Akapitzlist"/>
        <w:numPr>
          <w:ilvl w:val="0"/>
          <w:numId w:val="33"/>
        </w:numPr>
        <w:spacing w:after="0" w:line="240" w:lineRule="auto"/>
        <w:ind w:left="993" w:hanging="284"/>
        <w:contextualSpacing w:val="0"/>
        <w:jc w:val="both"/>
        <w:rPr>
          <w:rFonts w:ascii="Cambria" w:hAnsi="Cambria" w:cs="Calibri"/>
          <w:b/>
        </w:rPr>
      </w:pPr>
      <w:r w:rsidRPr="00AB2CED">
        <w:rPr>
          <w:rFonts w:ascii="Cambria" w:hAnsi="Cambria" w:cs="Calibri"/>
        </w:rPr>
        <w:t xml:space="preserve">Wykonawca przedłoży Zamawiającemu dokumenty potwierdzające zawarcie umowy ubezpieczenia, w tym w szczególności kopię umowy i polisy ubezpieczenia, nie później niż do dnia przekazania terenu budowy. </w:t>
      </w:r>
    </w:p>
    <w:p w:rsidR="00AB2CED" w:rsidRPr="00AB2CED" w:rsidRDefault="00AB2CED" w:rsidP="00B2557D">
      <w:pPr>
        <w:pStyle w:val="Akapitzlist"/>
        <w:numPr>
          <w:ilvl w:val="0"/>
          <w:numId w:val="33"/>
        </w:numPr>
        <w:spacing w:after="0" w:line="240" w:lineRule="auto"/>
        <w:ind w:left="993" w:hanging="284"/>
        <w:contextualSpacing w:val="0"/>
        <w:jc w:val="both"/>
        <w:rPr>
          <w:rFonts w:ascii="Cambria" w:hAnsi="Cambria" w:cs="Calibri"/>
          <w:b/>
        </w:rPr>
      </w:pPr>
      <w:r w:rsidRPr="00AB2CED">
        <w:rPr>
          <w:rFonts w:ascii="Cambria" w:hAnsi="Cambria" w:cs="Calibri"/>
        </w:rPr>
        <w:t>Zamawiający ma prawo wstrzymać się z przekazaniem terenu budowy do czasu przedłożenia dokumentów, o których mowa w ust. 3. Opóźnienie z tego tytułu będzie traktowane, jako powstałe z przyczyn leżących po stronie Wykonawcy i nie może stanowić podstawy do zmiany terminu zakończenia robót i aneksowania niniejszej umowy.</w:t>
      </w:r>
    </w:p>
    <w:p w:rsidR="00AB2CED" w:rsidRPr="00AB2CED" w:rsidRDefault="00AB2CED" w:rsidP="00B2557D">
      <w:pPr>
        <w:pStyle w:val="Akapitzlist"/>
        <w:numPr>
          <w:ilvl w:val="0"/>
          <w:numId w:val="33"/>
        </w:numPr>
        <w:spacing w:after="0" w:line="240" w:lineRule="auto"/>
        <w:ind w:left="993" w:hanging="284"/>
        <w:contextualSpacing w:val="0"/>
        <w:jc w:val="both"/>
        <w:rPr>
          <w:rFonts w:ascii="Cambria" w:hAnsi="Cambria" w:cs="Calibri"/>
          <w:b/>
        </w:rPr>
      </w:pPr>
      <w:r w:rsidRPr="00AB2CED">
        <w:rPr>
          <w:rFonts w:ascii="Cambria" w:hAnsi="Cambria" w:cs="Calibri"/>
        </w:rPr>
        <w:t>W razie wydłużenia czasu realizacji Umowy, Wykonawca zobowiązuje się do stosownego przedłużenia ubezpieczenia, przedstawiając Zamawiającemu dokumenty potwierdzające zawarcie Umowy ubezpieczenia, w tym w szczególności kopię Umowy i polisy ubezpieczenia, na co najmniej miesiąc przed wygaśnięciem poprzedniej Umowy. W przypadku nie dokonania i nie przedłożenia przez Wykonawcę odnośnego ubezpieczenia w ww. terminie, Zamawiający w imieniu i na rzecz Wykonawcy na jego koszt dokona stosownego ubezpieczenia w zakresie określonym w ust. 2 powyżej, a poniesiony koszt potrąci z należności wynikających z najbliższej faktury wystawionej przez Wykonawcę.</w:t>
      </w:r>
    </w:p>
    <w:p w:rsidR="00AB2CED" w:rsidRPr="00AB2CED" w:rsidRDefault="00AB2CED" w:rsidP="00B2557D">
      <w:pPr>
        <w:pStyle w:val="Akapitzlist"/>
        <w:numPr>
          <w:ilvl w:val="0"/>
          <w:numId w:val="33"/>
        </w:numPr>
        <w:spacing w:after="0" w:line="240" w:lineRule="auto"/>
        <w:ind w:left="993" w:hanging="284"/>
        <w:contextualSpacing w:val="0"/>
        <w:jc w:val="both"/>
        <w:rPr>
          <w:rFonts w:ascii="Cambria" w:hAnsi="Cambria" w:cs="Calibri"/>
        </w:rPr>
      </w:pPr>
      <w:r w:rsidRPr="00AB2CED">
        <w:rPr>
          <w:rFonts w:ascii="Cambria" w:hAnsi="Cambria" w:cs="Calibri"/>
        </w:rPr>
        <w:t>W szczególnie uzasadnionych przypadkach Zamawiający dopuszcza możliwość skrócenia wskazanego w ust. 5 terminu przedłożenia dokumentów potwierdzających zawarcie umowy ubezpieczenia, z zastrzeżeniem, że nie może być on krótszy niż 3 dni robocze.</w:t>
      </w:r>
    </w:p>
    <w:p w:rsidR="009C0A78" w:rsidRDefault="009C0A78" w:rsidP="009C0A78">
      <w:pPr>
        <w:pStyle w:val="Akapitzlist"/>
        <w:spacing w:line="240" w:lineRule="auto"/>
        <w:ind w:left="1080"/>
        <w:jc w:val="both"/>
        <w:rPr>
          <w:rFonts w:ascii="Cambria" w:hAnsi="Cambria"/>
          <w:b/>
        </w:rPr>
      </w:pPr>
    </w:p>
    <w:p w:rsidR="009C0A78" w:rsidRDefault="009C0A78" w:rsidP="006F729B">
      <w:pPr>
        <w:pStyle w:val="Akapitzlist"/>
        <w:numPr>
          <w:ilvl w:val="0"/>
          <w:numId w:val="1"/>
        </w:numPr>
        <w:spacing w:line="240" w:lineRule="auto"/>
        <w:jc w:val="both"/>
        <w:outlineLvl w:val="0"/>
        <w:rPr>
          <w:rFonts w:ascii="Cambria" w:hAnsi="Cambria"/>
          <w:b/>
        </w:rPr>
      </w:pPr>
      <w:bookmarkStart w:id="38" w:name="_Toc229562267"/>
      <w:r>
        <w:rPr>
          <w:rFonts w:ascii="Cambria" w:hAnsi="Cambria"/>
          <w:b/>
        </w:rPr>
        <w:t>Wymagane terminy realizacji</w:t>
      </w:r>
      <w:bookmarkEnd w:id="38"/>
    </w:p>
    <w:p w:rsidR="009C0A78" w:rsidRPr="009C0A78" w:rsidRDefault="009C0A78" w:rsidP="006F729B">
      <w:pPr>
        <w:pStyle w:val="Akapitzlist"/>
        <w:spacing w:line="240" w:lineRule="auto"/>
        <w:jc w:val="both"/>
        <w:outlineLvl w:val="1"/>
        <w:rPr>
          <w:rFonts w:ascii="Cambria" w:hAnsi="Cambria"/>
          <w:b/>
          <w:sz w:val="12"/>
          <w:szCs w:val="12"/>
        </w:rPr>
      </w:pPr>
    </w:p>
    <w:p w:rsidR="007D08B4" w:rsidRPr="007D08B4" w:rsidRDefault="007D08B4" w:rsidP="009C0A78">
      <w:pPr>
        <w:pStyle w:val="Akapitzlist"/>
        <w:spacing w:line="240" w:lineRule="auto"/>
        <w:jc w:val="both"/>
        <w:rPr>
          <w:rFonts w:ascii="Cambria" w:hAnsi="Cambria"/>
          <w:sz w:val="12"/>
          <w:szCs w:val="12"/>
        </w:rPr>
      </w:pPr>
    </w:p>
    <w:p w:rsidR="009C0A78" w:rsidRPr="00DF0316" w:rsidRDefault="009C0A78" w:rsidP="00DF0316">
      <w:pPr>
        <w:pStyle w:val="Akapitzlist"/>
        <w:spacing w:line="240" w:lineRule="auto"/>
        <w:jc w:val="both"/>
        <w:rPr>
          <w:rFonts w:ascii="Cambria" w:hAnsi="Cambria"/>
        </w:rPr>
      </w:pPr>
      <w:r w:rsidRPr="002A48B5">
        <w:rPr>
          <w:rFonts w:ascii="Cambria" w:hAnsi="Cambria"/>
        </w:rPr>
        <w:t xml:space="preserve">Termin realizacji zamówienia: do </w:t>
      </w:r>
      <w:r w:rsidR="0091193E">
        <w:rPr>
          <w:rFonts w:ascii="Cambria" w:hAnsi="Cambria"/>
        </w:rPr>
        <w:t>30.11.2026 r.</w:t>
      </w:r>
      <w:r w:rsidRPr="00DF0316">
        <w:rPr>
          <w:rFonts w:ascii="Cambria" w:hAnsi="Cambria"/>
        </w:rPr>
        <w:t xml:space="preserve"> </w:t>
      </w:r>
    </w:p>
    <w:p w:rsidR="00006E8F" w:rsidRDefault="00006E8F" w:rsidP="002A48B5">
      <w:pPr>
        <w:pStyle w:val="Akapitzlist"/>
        <w:spacing w:line="240" w:lineRule="auto"/>
        <w:ind w:left="1080"/>
        <w:jc w:val="both"/>
        <w:rPr>
          <w:rFonts w:ascii="Cambria" w:hAnsi="Cambria"/>
          <w:b/>
        </w:rPr>
      </w:pPr>
    </w:p>
    <w:p w:rsidR="00000AF3" w:rsidRDefault="00000AF3" w:rsidP="00000AF3">
      <w:pPr>
        <w:spacing w:after="0" w:line="240" w:lineRule="auto"/>
        <w:ind w:left="1080"/>
        <w:jc w:val="both"/>
        <w:rPr>
          <w:rFonts w:ascii="Cambria" w:hAnsi="Cambria"/>
          <w:sz w:val="20"/>
          <w:szCs w:val="20"/>
        </w:rPr>
      </w:pPr>
    </w:p>
    <w:p w:rsidR="00DF0316" w:rsidRDefault="00DF0316" w:rsidP="00000AF3">
      <w:pPr>
        <w:spacing w:after="0" w:line="240" w:lineRule="auto"/>
        <w:ind w:left="1080"/>
        <w:jc w:val="both"/>
        <w:rPr>
          <w:rFonts w:ascii="Cambria" w:hAnsi="Cambria"/>
        </w:rPr>
      </w:pPr>
    </w:p>
    <w:p w:rsidR="00DF0316" w:rsidRDefault="00DF0316" w:rsidP="00000AF3">
      <w:pPr>
        <w:spacing w:after="0" w:line="240" w:lineRule="auto"/>
        <w:ind w:left="1080"/>
        <w:jc w:val="both"/>
        <w:rPr>
          <w:rFonts w:ascii="Cambria" w:hAnsi="Cambria"/>
        </w:rPr>
      </w:pPr>
    </w:p>
    <w:p w:rsidR="00DF0316" w:rsidRDefault="00DF0316" w:rsidP="00000AF3">
      <w:pPr>
        <w:spacing w:after="0" w:line="240" w:lineRule="auto"/>
        <w:ind w:left="1080"/>
        <w:jc w:val="both"/>
        <w:rPr>
          <w:rFonts w:ascii="Cambria" w:hAnsi="Cambria"/>
        </w:rPr>
      </w:pPr>
    </w:p>
    <w:p w:rsidR="00DF0316" w:rsidRDefault="00DF0316" w:rsidP="00000AF3">
      <w:pPr>
        <w:spacing w:after="0" w:line="240" w:lineRule="auto"/>
        <w:ind w:left="1080"/>
        <w:jc w:val="both"/>
        <w:rPr>
          <w:rFonts w:ascii="Cambria" w:hAnsi="Cambria"/>
        </w:rPr>
      </w:pPr>
    </w:p>
    <w:p w:rsidR="00DF0316" w:rsidRDefault="00DF0316" w:rsidP="00000AF3">
      <w:pPr>
        <w:spacing w:after="0" w:line="240" w:lineRule="auto"/>
        <w:ind w:left="1080"/>
        <w:jc w:val="both"/>
        <w:rPr>
          <w:rFonts w:ascii="Cambria" w:hAnsi="Cambria"/>
        </w:rPr>
      </w:pPr>
    </w:p>
    <w:p w:rsidR="00DF0316" w:rsidRDefault="00DF0316" w:rsidP="00000AF3">
      <w:pPr>
        <w:spacing w:after="0" w:line="240" w:lineRule="auto"/>
        <w:ind w:left="1080"/>
        <w:jc w:val="both"/>
        <w:rPr>
          <w:rFonts w:ascii="Cambria" w:hAnsi="Cambria"/>
        </w:rPr>
      </w:pPr>
    </w:p>
    <w:p w:rsidR="00DF0316" w:rsidRDefault="00DF0316" w:rsidP="00000AF3">
      <w:pPr>
        <w:spacing w:after="0" w:line="240" w:lineRule="auto"/>
        <w:ind w:left="1080"/>
        <w:jc w:val="both"/>
        <w:rPr>
          <w:rFonts w:ascii="Cambria" w:hAnsi="Cambria"/>
        </w:rPr>
      </w:pPr>
    </w:p>
    <w:p w:rsidR="00DF0316" w:rsidRDefault="00DF0316" w:rsidP="00000AF3">
      <w:pPr>
        <w:spacing w:after="0" w:line="240" w:lineRule="auto"/>
        <w:ind w:left="1080"/>
        <w:jc w:val="both"/>
        <w:rPr>
          <w:rFonts w:ascii="Cambria" w:hAnsi="Cambria"/>
        </w:rPr>
      </w:pPr>
    </w:p>
    <w:p w:rsidR="00DF0316" w:rsidRDefault="00DF0316" w:rsidP="00000AF3">
      <w:pPr>
        <w:spacing w:after="0" w:line="240" w:lineRule="auto"/>
        <w:ind w:left="1080"/>
        <w:jc w:val="both"/>
        <w:rPr>
          <w:rFonts w:ascii="Cambria" w:hAnsi="Cambria"/>
        </w:rPr>
      </w:pPr>
    </w:p>
    <w:p w:rsidR="00DF0316" w:rsidRDefault="00DF0316" w:rsidP="00000AF3">
      <w:pPr>
        <w:spacing w:after="0" w:line="240" w:lineRule="auto"/>
        <w:ind w:left="1080"/>
        <w:jc w:val="both"/>
        <w:rPr>
          <w:rFonts w:ascii="Cambria" w:hAnsi="Cambria"/>
        </w:rPr>
      </w:pPr>
    </w:p>
    <w:p w:rsidR="00DF0316" w:rsidRDefault="00DF0316" w:rsidP="00000AF3">
      <w:pPr>
        <w:spacing w:after="0" w:line="240" w:lineRule="auto"/>
        <w:ind w:left="1080"/>
        <w:jc w:val="both"/>
        <w:rPr>
          <w:rFonts w:ascii="Cambria" w:hAnsi="Cambria"/>
        </w:rPr>
      </w:pPr>
    </w:p>
    <w:p w:rsidR="00DF0316" w:rsidRDefault="00DF0316" w:rsidP="00000AF3">
      <w:pPr>
        <w:spacing w:after="0" w:line="240" w:lineRule="auto"/>
        <w:ind w:left="1080"/>
        <w:jc w:val="both"/>
        <w:rPr>
          <w:rFonts w:ascii="Cambria" w:hAnsi="Cambria"/>
        </w:rPr>
      </w:pPr>
    </w:p>
    <w:p w:rsidR="00DF0316" w:rsidRDefault="00DF0316" w:rsidP="00000AF3">
      <w:pPr>
        <w:spacing w:after="0" w:line="240" w:lineRule="auto"/>
        <w:ind w:left="1080"/>
        <w:jc w:val="both"/>
        <w:rPr>
          <w:rFonts w:ascii="Cambria" w:hAnsi="Cambria"/>
        </w:rPr>
      </w:pPr>
    </w:p>
    <w:p w:rsidR="00DF0316" w:rsidRDefault="00DF0316" w:rsidP="00000AF3">
      <w:pPr>
        <w:spacing w:after="0" w:line="240" w:lineRule="auto"/>
        <w:ind w:left="1080"/>
        <w:jc w:val="both"/>
        <w:rPr>
          <w:rFonts w:ascii="Cambria" w:hAnsi="Cambria"/>
        </w:rPr>
      </w:pPr>
    </w:p>
    <w:p w:rsidR="00DF0316" w:rsidRDefault="00DF0316" w:rsidP="00000AF3">
      <w:pPr>
        <w:spacing w:after="0" w:line="240" w:lineRule="auto"/>
        <w:ind w:left="1080"/>
        <w:jc w:val="both"/>
        <w:rPr>
          <w:rFonts w:ascii="Cambria" w:hAnsi="Cambria"/>
        </w:rPr>
      </w:pPr>
    </w:p>
    <w:p w:rsidR="00DF0316" w:rsidRDefault="00DF0316" w:rsidP="00000AF3">
      <w:pPr>
        <w:spacing w:after="0" w:line="240" w:lineRule="auto"/>
        <w:ind w:left="1080"/>
        <w:jc w:val="both"/>
        <w:rPr>
          <w:rFonts w:ascii="Cambria" w:hAnsi="Cambria"/>
        </w:rPr>
      </w:pPr>
    </w:p>
    <w:p w:rsidR="00DF0316" w:rsidRDefault="00DF0316" w:rsidP="00000AF3">
      <w:pPr>
        <w:spacing w:after="0" w:line="240" w:lineRule="auto"/>
        <w:ind w:left="1080"/>
        <w:jc w:val="both"/>
        <w:rPr>
          <w:rFonts w:ascii="Cambria" w:hAnsi="Cambria"/>
        </w:rPr>
      </w:pPr>
    </w:p>
    <w:p w:rsidR="00DF0316" w:rsidRDefault="00DF0316" w:rsidP="00000AF3">
      <w:pPr>
        <w:spacing w:after="0" w:line="240" w:lineRule="auto"/>
        <w:ind w:left="1080"/>
        <w:jc w:val="both"/>
        <w:rPr>
          <w:rFonts w:ascii="Cambria" w:hAnsi="Cambria"/>
        </w:rPr>
      </w:pPr>
    </w:p>
    <w:p w:rsidR="00DF0316" w:rsidRDefault="00DF0316" w:rsidP="00000AF3">
      <w:pPr>
        <w:spacing w:after="0" w:line="240" w:lineRule="auto"/>
        <w:ind w:left="1080"/>
        <w:jc w:val="both"/>
        <w:rPr>
          <w:rFonts w:ascii="Cambria" w:hAnsi="Cambria"/>
        </w:rPr>
      </w:pPr>
    </w:p>
    <w:p w:rsidR="00DF0316" w:rsidRDefault="00DF0316" w:rsidP="00000AF3">
      <w:pPr>
        <w:spacing w:after="0" w:line="240" w:lineRule="auto"/>
        <w:ind w:left="1080"/>
        <w:jc w:val="both"/>
        <w:rPr>
          <w:rFonts w:ascii="Cambria" w:hAnsi="Cambria"/>
        </w:rPr>
      </w:pPr>
    </w:p>
    <w:p w:rsidR="00DF0316" w:rsidRDefault="00DF0316" w:rsidP="00000AF3">
      <w:pPr>
        <w:spacing w:after="0" w:line="240" w:lineRule="auto"/>
        <w:ind w:left="1080"/>
        <w:jc w:val="both"/>
        <w:rPr>
          <w:rFonts w:ascii="Cambria" w:hAnsi="Cambria"/>
        </w:rPr>
      </w:pPr>
    </w:p>
    <w:p w:rsidR="007A27C6" w:rsidRPr="00A010AA" w:rsidRDefault="007A27C6" w:rsidP="00731DF3">
      <w:pPr>
        <w:spacing w:line="240" w:lineRule="auto"/>
        <w:jc w:val="both"/>
        <w:rPr>
          <w:rFonts w:ascii="Cambria" w:hAnsi="Cambria"/>
          <w:sz w:val="20"/>
          <w:szCs w:val="20"/>
        </w:rPr>
      </w:pPr>
    </w:p>
    <w:sectPr w:rsidR="007A27C6" w:rsidRPr="00A010AA">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B3368" w:rsidRDefault="002B3368" w:rsidP="00F016D7">
      <w:pPr>
        <w:spacing w:after="0" w:line="240" w:lineRule="auto"/>
      </w:pPr>
      <w:r>
        <w:separator/>
      </w:r>
    </w:p>
  </w:endnote>
  <w:endnote w:type="continuationSeparator" w:id="0">
    <w:p w:rsidR="002B3368" w:rsidRDefault="002B3368" w:rsidP="00F016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4375196"/>
      <w:docPartObj>
        <w:docPartGallery w:val="Page Numbers (Bottom of Page)"/>
        <w:docPartUnique/>
      </w:docPartObj>
    </w:sdtPr>
    <w:sdtEndPr/>
    <w:sdtContent>
      <w:p w:rsidR="002B3368" w:rsidRDefault="002B3368">
        <w:pPr>
          <w:pStyle w:val="Stopka"/>
          <w:jc w:val="center"/>
        </w:pPr>
        <w:r>
          <w:fldChar w:fldCharType="begin"/>
        </w:r>
        <w:r>
          <w:instrText>PAGE   \* MERGEFORMAT</w:instrText>
        </w:r>
        <w:r>
          <w:fldChar w:fldCharType="separate"/>
        </w:r>
        <w:r>
          <w:t>2</w:t>
        </w:r>
        <w:r>
          <w:fldChar w:fldCharType="end"/>
        </w:r>
      </w:p>
    </w:sdtContent>
  </w:sdt>
  <w:p w:rsidR="002B3368" w:rsidRDefault="002B3368">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B3368" w:rsidRDefault="002B3368" w:rsidP="00F016D7">
      <w:pPr>
        <w:spacing w:after="0" w:line="240" w:lineRule="auto"/>
      </w:pPr>
      <w:r>
        <w:separator/>
      </w:r>
    </w:p>
  </w:footnote>
  <w:footnote w:type="continuationSeparator" w:id="0">
    <w:p w:rsidR="002B3368" w:rsidRDefault="002B3368" w:rsidP="00F016D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B3368" w:rsidRPr="00AC38CE" w:rsidRDefault="002B3368" w:rsidP="00AC38CE">
    <w:pPr>
      <w:suppressAutoHyphens/>
      <w:spacing w:after="120" w:line="240" w:lineRule="auto"/>
      <w:jc w:val="center"/>
      <w:rPr>
        <w:rFonts w:ascii="Calibri" w:eastAsia="Times New Roman" w:hAnsi="Calibri" w:cs="Arial"/>
        <w:bCs/>
        <w:i/>
        <w:kern w:val="0"/>
        <w:sz w:val="20"/>
        <w:szCs w:val="20"/>
        <w:lang w:eastAsia="ar-SA"/>
        <w14:ligatures w14:val="none"/>
      </w:rPr>
    </w:pPr>
    <w:bookmarkStart w:id="39" w:name="_Hlk226718026"/>
    <w:r w:rsidRPr="00AC38CE">
      <w:rPr>
        <w:rFonts w:ascii="Calibri" w:eastAsia="Times New Roman" w:hAnsi="Calibri" w:cs="Arial"/>
        <w:bCs/>
        <w:i/>
        <w:kern w:val="0"/>
        <w:sz w:val="20"/>
        <w:szCs w:val="20"/>
        <w:lang w:eastAsia="ar-SA"/>
        <w14:ligatures w14:val="none"/>
      </w:rPr>
      <w:t xml:space="preserve">Termomodernizacja obiektów użyteczności publicznej w Żórawinie </w:t>
    </w:r>
  </w:p>
  <w:p w:rsidR="002B3368" w:rsidRPr="00AC38CE" w:rsidRDefault="002B3368" w:rsidP="00AC38CE">
    <w:pPr>
      <w:suppressAutoHyphens/>
      <w:spacing w:after="120" w:line="240" w:lineRule="auto"/>
      <w:jc w:val="center"/>
      <w:rPr>
        <w:rFonts w:ascii="Calibri" w:eastAsia="Times New Roman" w:hAnsi="Calibri" w:cs="Arial"/>
        <w:i/>
        <w:kern w:val="0"/>
        <w:sz w:val="20"/>
        <w:szCs w:val="20"/>
        <w:lang w:eastAsia="ar-SA"/>
        <w14:ligatures w14:val="none"/>
      </w:rPr>
    </w:pPr>
    <w:r w:rsidRPr="00AC38CE">
      <w:rPr>
        <w:rFonts w:ascii="Calibri" w:eastAsia="Times New Roman" w:hAnsi="Calibri" w:cs="Arial"/>
        <w:i/>
        <w:kern w:val="0"/>
        <w:sz w:val="20"/>
        <w:szCs w:val="20"/>
        <w:lang w:eastAsia="ar-SA"/>
        <w14:ligatures w14:val="none"/>
      </w:rPr>
      <w:t xml:space="preserve">Termomodernizacja budynku Szkoły Podstawowej </w:t>
    </w:r>
    <w:r w:rsidR="00557038">
      <w:rPr>
        <w:rFonts w:ascii="Calibri" w:eastAsia="Times New Roman" w:hAnsi="Calibri" w:cs="Arial"/>
        <w:i/>
        <w:kern w:val="0"/>
        <w:sz w:val="20"/>
        <w:szCs w:val="20"/>
        <w:lang w:eastAsia="ar-SA"/>
        <w14:ligatures w14:val="none"/>
      </w:rPr>
      <w:t xml:space="preserve">w Polakowicach </w:t>
    </w:r>
    <w:r w:rsidRPr="00AC38CE">
      <w:rPr>
        <w:rFonts w:ascii="Calibri" w:eastAsia="Times New Roman" w:hAnsi="Calibri" w:cs="Arial"/>
        <w:i/>
        <w:kern w:val="0"/>
        <w:sz w:val="20"/>
        <w:szCs w:val="20"/>
        <w:lang w:eastAsia="ar-SA"/>
        <w14:ligatures w14:val="none"/>
      </w:rPr>
      <w:t>przy ul. Szkolnej 5</w:t>
    </w:r>
  </w:p>
  <w:bookmarkEnd w:id="39"/>
  <w:p w:rsidR="002B3368" w:rsidRDefault="002B3368" w:rsidP="00096345">
    <w:pPr>
      <w:pStyle w:val="Nagwek"/>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9E3F96"/>
    <w:multiLevelType w:val="hybridMultilevel"/>
    <w:tmpl w:val="50A09D72"/>
    <w:lvl w:ilvl="0" w:tplc="F24263A6">
      <w:start w:val="1"/>
      <w:numFmt w:val="decimal"/>
      <w:lvlText w:val="%1)"/>
      <w:lvlJc w:val="left"/>
      <w:pPr>
        <w:ind w:left="1080" w:hanging="360"/>
      </w:pPr>
      <w:rPr>
        <w:rFonts w:hint="default"/>
        <w:b w:val="0"/>
      </w:r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 w15:restartNumberingAfterBreak="0">
    <w:nsid w:val="08E85FB8"/>
    <w:multiLevelType w:val="hybridMultilevel"/>
    <w:tmpl w:val="C0ECBA2C"/>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2" w15:restartNumberingAfterBreak="0">
    <w:nsid w:val="117207CF"/>
    <w:multiLevelType w:val="hybridMultilevel"/>
    <w:tmpl w:val="7382A236"/>
    <w:lvl w:ilvl="0" w:tplc="04150001">
      <w:start w:val="1"/>
      <w:numFmt w:val="bullet"/>
      <w:lvlText w:val=""/>
      <w:lvlJc w:val="left"/>
      <w:pPr>
        <w:ind w:left="1069" w:hanging="360"/>
      </w:pPr>
      <w:rPr>
        <w:rFonts w:ascii="Symbol" w:hAnsi="Symbol"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3" w15:restartNumberingAfterBreak="0">
    <w:nsid w:val="15517F50"/>
    <w:multiLevelType w:val="hybridMultilevel"/>
    <w:tmpl w:val="686C4FBE"/>
    <w:lvl w:ilvl="0" w:tplc="04150011">
      <w:start w:val="1"/>
      <w:numFmt w:val="decimal"/>
      <w:lvlText w:val="%1)"/>
      <w:lvlJc w:val="left"/>
      <w:pPr>
        <w:ind w:left="1648" w:hanging="360"/>
      </w:pPr>
    </w:lvl>
    <w:lvl w:ilvl="1" w:tplc="04150019" w:tentative="1">
      <w:start w:val="1"/>
      <w:numFmt w:val="lowerLetter"/>
      <w:lvlText w:val="%2."/>
      <w:lvlJc w:val="left"/>
      <w:pPr>
        <w:ind w:left="2368" w:hanging="360"/>
      </w:pPr>
    </w:lvl>
    <w:lvl w:ilvl="2" w:tplc="0415001B" w:tentative="1">
      <w:start w:val="1"/>
      <w:numFmt w:val="lowerRoman"/>
      <w:lvlText w:val="%3."/>
      <w:lvlJc w:val="right"/>
      <w:pPr>
        <w:ind w:left="3088" w:hanging="180"/>
      </w:pPr>
    </w:lvl>
    <w:lvl w:ilvl="3" w:tplc="0415000F" w:tentative="1">
      <w:start w:val="1"/>
      <w:numFmt w:val="decimal"/>
      <w:lvlText w:val="%4."/>
      <w:lvlJc w:val="left"/>
      <w:pPr>
        <w:ind w:left="3808" w:hanging="360"/>
      </w:pPr>
    </w:lvl>
    <w:lvl w:ilvl="4" w:tplc="04150019" w:tentative="1">
      <w:start w:val="1"/>
      <w:numFmt w:val="lowerLetter"/>
      <w:lvlText w:val="%5."/>
      <w:lvlJc w:val="left"/>
      <w:pPr>
        <w:ind w:left="4528" w:hanging="360"/>
      </w:pPr>
    </w:lvl>
    <w:lvl w:ilvl="5" w:tplc="0415001B" w:tentative="1">
      <w:start w:val="1"/>
      <w:numFmt w:val="lowerRoman"/>
      <w:lvlText w:val="%6."/>
      <w:lvlJc w:val="right"/>
      <w:pPr>
        <w:ind w:left="5248" w:hanging="180"/>
      </w:pPr>
    </w:lvl>
    <w:lvl w:ilvl="6" w:tplc="0415000F" w:tentative="1">
      <w:start w:val="1"/>
      <w:numFmt w:val="decimal"/>
      <w:lvlText w:val="%7."/>
      <w:lvlJc w:val="left"/>
      <w:pPr>
        <w:ind w:left="5968" w:hanging="360"/>
      </w:pPr>
    </w:lvl>
    <w:lvl w:ilvl="7" w:tplc="04150019" w:tentative="1">
      <w:start w:val="1"/>
      <w:numFmt w:val="lowerLetter"/>
      <w:lvlText w:val="%8."/>
      <w:lvlJc w:val="left"/>
      <w:pPr>
        <w:ind w:left="6688" w:hanging="360"/>
      </w:pPr>
    </w:lvl>
    <w:lvl w:ilvl="8" w:tplc="0415001B" w:tentative="1">
      <w:start w:val="1"/>
      <w:numFmt w:val="lowerRoman"/>
      <w:lvlText w:val="%9."/>
      <w:lvlJc w:val="right"/>
      <w:pPr>
        <w:ind w:left="7408" w:hanging="180"/>
      </w:pPr>
    </w:lvl>
  </w:abstractNum>
  <w:abstractNum w:abstractNumId="4" w15:restartNumberingAfterBreak="0">
    <w:nsid w:val="17C51CE6"/>
    <w:multiLevelType w:val="hybridMultilevel"/>
    <w:tmpl w:val="B64E4F1C"/>
    <w:lvl w:ilvl="0" w:tplc="6646E09C">
      <w:start w:val="1"/>
      <w:numFmt w:val="bullet"/>
      <w:lvlText w:val=""/>
      <w:lvlJc w:val="left"/>
      <w:pPr>
        <w:ind w:left="1140" w:hanging="360"/>
      </w:pPr>
      <w:rPr>
        <w:rFonts w:ascii="Symbol" w:hAnsi="Symbol" w:hint="default"/>
      </w:rPr>
    </w:lvl>
    <w:lvl w:ilvl="1" w:tplc="04150003" w:tentative="1">
      <w:start w:val="1"/>
      <w:numFmt w:val="bullet"/>
      <w:lvlText w:val="o"/>
      <w:lvlJc w:val="left"/>
      <w:pPr>
        <w:ind w:left="1860" w:hanging="360"/>
      </w:pPr>
      <w:rPr>
        <w:rFonts w:ascii="Courier New" w:hAnsi="Courier New" w:cs="Courier New" w:hint="default"/>
      </w:rPr>
    </w:lvl>
    <w:lvl w:ilvl="2" w:tplc="04150005" w:tentative="1">
      <w:start w:val="1"/>
      <w:numFmt w:val="bullet"/>
      <w:lvlText w:val=""/>
      <w:lvlJc w:val="left"/>
      <w:pPr>
        <w:ind w:left="2580" w:hanging="360"/>
      </w:pPr>
      <w:rPr>
        <w:rFonts w:ascii="Wingdings" w:hAnsi="Wingdings" w:hint="default"/>
      </w:rPr>
    </w:lvl>
    <w:lvl w:ilvl="3" w:tplc="04150001" w:tentative="1">
      <w:start w:val="1"/>
      <w:numFmt w:val="bullet"/>
      <w:lvlText w:val=""/>
      <w:lvlJc w:val="left"/>
      <w:pPr>
        <w:ind w:left="3300" w:hanging="360"/>
      </w:pPr>
      <w:rPr>
        <w:rFonts w:ascii="Symbol" w:hAnsi="Symbol" w:hint="default"/>
      </w:rPr>
    </w:lvl>
    <w:lvl w:ilvl="4" w:tplc="04150003" w:tentative="1">
      <w:start w:val="1"/>
      <w:numFmt w:val="bullet"/>
      <w:lvlText w:val="o"/>
      <w:lvlJc w:val="left"/>
      <w:pPr>
        <w:ind w:left="4020" w:hanging="360"/>
      </w:pPr>
      <w:rPr>
        <w:rFonts w:ascii="Courier New" w:hAnsi="Courier New" w:cs="Courier New" w:hint="default"/>
      </w:rPr>
    </w:lvl>
    <w:lvl w:ilvl="5" w:tplc="04150005" w:tentative="1">
      <w:start w:val="1"/>
      <w:numFmt w:val="bullet"/>
      <w:lvlText w:val=""/>
      <w:lvlJc w:val="left"/>
      <w:pPr>
        <w:ind w:left="4740" w:hanging="360"/>
      </w:pPr>
      <w:rPr>
        <w:rFonts w:ascii="Wingdings" w:hAnsi="Wingdings" w:hint="default"/>
      </w:rPr>
    </w:lvl>
    <w:lvl w:ilvl="6" w:tplc="04150001" w:tentative="1">
      <w:start w:val="1"/>
      <w:numFmt w:val="bullet"/>
      <w:lvlText w:val=""/>
      <w:lvlJc w:val="left"/>
      <w:pPr>
        <w:ind w:left="5460" w:hanging="360"/>
      </w:pPr>
      <w:rPr>
        <w:rFonts w:ascii="Symbol" w:hAnsi="Symbol" w:hint="default"/>
      </w:rPr>
    </w:lvl>
    <w:lvl w:ilvl="7" w:tplc="04150003" w:tentative="1">
      <w:start w:val="1"/>
      <w:numFmt w:val="bullet"/>
      <w:lvlText w:val="o"/>
      <w:lvlJc w:val="left"/>
      <w:pPr>
        <w:ind w:left="6180" w:hanging="360"/>
      </w:pPr>
      <w:rPr>
        <w:rFonts w:ascii="Courier New" w:hAnsi="Courier New" w:cs="Courier New" w:hint="default"/>
      </w:rPr>
    </w:lvl>
    <w:lvl w:ilvl="8" w:tplc="04150005" w:tentative="1">
      <w:start w:val="1"/>
      <w:numFmt w:val="bullet"/>
      <w:lvlText w:val=""/>
      <w:lvlJc w:val="left"/>
      <w:pPr>
        <w:ind w:left="6900" w:hanging="360"/>
      </w:pPr>
      <w:rPr>
        <w:rFonts w:ascii="Wingdings" w:hAnsi="Wingdings" w:hint="default"/>
      </w:rPr>
    </w:lvl>
  </w:abstractNum>
  <w:abstractNum w:abstractNumId="5" w15:restartNumberingAfterBreak="0">
    <w:nsid w:val="181041D7"/>
    <w:multiLevelType w:val="hybridMultilevel"/>
    <w:tmpl w:val="5A527324"/>
    <w:lvl w:ilvl="0" w:tplc="DAFED85A">
      <w:start w:val="1"/>
      <w:numFmt w:val="decimal"/>
      <w:lvlText w:val="%1)"/>
      <w:lvlJc w:val="left"/>
      <w:pPr>
        <w:tabs>
          <w:tab w:val="num" w:pos="1440"/>
        </w:tabs>
        <w:ind w:left="1440" w:hanging="360"/>
      </w:pPr>
      <w:rPr>
        <w:rFonts w:cs="Times New Roman" w:hint="default"/>
        <w:b w:val="0"/>
      </w:rPr>
    </w:lvl>
    <w:lvl w:ilvl="1" w:tplc="D684161A">
      <w:start w:val="1"/>
      <w:numFmt w:val="lowerLetter"/>
      <w:lvlText w:val="%2)"/>
      <w:lvlJc w:val="left"/>
      <w:pPr>
        <w:tabs>
          <w:tab w:val="num" w:pos="1440"/>
        </w:tabs>
        <w:ind w:left="1440" w:hanging="360"/>
      </w:pPr>
      <w:rPr>
        <w:rFonts w:ascii="Arial" w:eastAsia="Times New Roman" w:hAnsi="Arial" w:cs="Arial"/>
      </w:rPr>
    </w:lvl>
    <w:lvl w:ilvl="2" w:tplc="0415001B">
      <w:start w:val="1"/>
      <w:numFmt w:val="lowerRoman"/>
      <w:lvlText w:val="%3."/>
      <w:lvlJc w:val="right"/>
      <w:pPr>
        <w:tabs>
          <w:tab w:val="num" w:pos="2160"/>
        </w:tabs>
        <w:ind w:left="2160" w:hanging="180"/>
      </w:pPr>
      <w:rPr>
        <w:rFonts w:cs="Times New Roman"/>
      </w:rPr>
    </w:lvl>
    <w:lvl w:ilvl="3" w:tplc="C6E61EC8">
      <w:start w:val="1"/>
      <w:numFmt w:val="decimal"/>
      <w:lvlText w:val="%4)"/>
      <w:lvlJc w:val="left"/>
      <w:pPr>
        <w:tabs>
          <w:tab w:val="num" w:pos="2880"/>
        </w:tabs>
        <w:ind w:left="2880" w:hanging="360"/>
      </w:pPr>
      <w:rPr>
        <w:rFonts w:ascii="Times New Roman" w:eastAsia="Times New Roman" w:hAnsi="Times New Roman" w:cs="Times New Roman" w:hint="default"/>
      </w:rPr>
    </w:lvl>
    <w:lvl w:ilvl="4" w:tplc="04150019">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1AC652AE"/>
    <w:multiLevelType w:val="hybridMultilevel"/>
    <w:tmpl w:val="6858505C"/>
    <w:lvl w:ilvl="0" w:tplc="6B8A083C">
      <w:start w:val="1"/>
      <w:numFmt w:val="decimal"/>
      <w:lvlText w:val="%1)"/>
      <w:lvlJc w:val="left"/>
      <w:pPr>
        <w:ind w:left="2205" w:hanging="360"/>
      </w:pPr>
      <w:rPr>
        <w:b w:val="0"/>
      </w:rPr>
    </w:lvl>
    <w:lvl w:ilvl="1" w:tplc="04150019" w:tentative="1">
      <w:start w:val="1"/>
      <w:numFmt w:val="lowerLetter"/>
      <w:lvlText w:val="%2."/>
      <w:lvlJc w:val="left"/>
      <w:pPr>
        <w:ind w:left="2925" w:hanging="360"/>
      </w:pPr>
    </w:lvl>
    <w:lvl w:ilvl="2" w:tplc="0415001B" w:tentative="1">
      <w:start w:val="1"/>
      <w:numFmt w:val="lowerRoman"/>
      <w:lvlText w:val="%3."/>
      <w:lvlJc w:val="right"/>
      <w:pPr>
        <w:ind w:left="3645" w:hanging="180"/>
      </w:pPr>
    </w:lvl>
    <w:lvl w:ilvl="3" w:tplc="0415000F" w:tentative="1">
      <w:start w:val="1"/>
      <w:numFmt w:val="decimal"/>
      <w:lvlText w:val="%4."/>
      <w:lvlJc w:val="left"/>
      <w:pPr>
        <w:ind w:left="4365" w:hanging="360"/>
      </w:pPr>
    </w:lvl>
    <w:lvl w:ilvl="4" w:tplc="04150019" w:tentative="1">
      <w:start w:val="1"/>
      <w:numFmt w:val="lowerLetter"/>
      <w:lvlText w:val="%5."/>
      <w:lvlJc w:val="left"/>
      <w:pPr>
        <w:ind w:left="5085" w:hanging="360"/>
      </w:pPr>
    </w:lvl>
    <w:lvl w:ilvl="5" w:tplc="0415001B" w:tentative="1">
      <w:start w:val="1"/>
      <w:numFmt w:val="lowerRoman"/>
      <w:lvlText w:val="%6."/>
      <w:lvlJc w:val="right"/>
      <w:pPr>
        <w:ind w:left="5805" w:hanging="180"/>
      </w:pPr>
    </w:lvl>
    <w:lvl w:ilvl="6" w:tplc="0415000F" w:tentative="1">
      <w:start w:val="1"/>
      <w:numFmt w:val="decimal"/>
      <w:lvlText w:val="%7."/>
      <w:lvlJc w:val="left"/>
      <w:pPr>
        <w:ind w:left="6525" w:hanging="360"/>
      </w:pPr>
    </w:lvl>
    <w:lvl w:ilvl="7" w:tplc="04150019" w:tentative="1">
      <w:start w:val="1"/>
      <w:numFmt w:val="lowerLetter"/>
      <w:lvlText w:val="%8."/>
      <w:lvlJc w:val="left"/>
      <w:pPr>
        <w:ind w:left="7245" w:hanging="360"/>
      </w:pPr>
    </w:lvl>
    <w:lvl w:ilvl="8" w:tplc="0415001B" w:tentative="1">
      <w:start w:val="1"/>
      <w:numFmt w:val="lowerRoman"/>
      <w:lvlText w:val="%9."/>
      <w:lvlJc w:val="right"/>
      <w:pPr>
        <w:ind w:left="7965" w:hanging="180"/>
      </w:pPr>
    </w:lvl>
  </w:abstractNum>
  <w:abstractNum w:abstractNumId="7" w15:restartNumberingAfterBreak="0">
    <w:nsid w:val="1B4C69BA"/>
    <w:multiLevelType w:val="multilevel"/>
    <w:tmpl w:val="441C54D0"/>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sz w:val="22"/>
        <w:szCs w:val="22"/>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 w15:restartNumberingAfterBreak="0">
    <w:nsid w:val="1CA107B9"/>
    <w:multiLevelType w:val="multilevel"/>
    <w:tmpl w:val="84FE93E0"/>
    <w:lvl w:ilvl="0">
      <w:start w:val="1"/>
      <w:numFmt w:val="decimal"/>
      <w:lvlText w:val="%1)"/>
      <w:lvlJc w:val="left"/>
      <w:rPr>
        <w:rFonts w:ascii="Times New Roman" w:eastAsia="Times New Roman" w:hAnsi="Times New Roman" w:cs="Times New Roman" w:hint="default"/>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9" w15:restartNumberingAfterBreak="0">
    <w:nsid w:val="1CB040A4"/>
    <w:multiLevelType w:val="hybridMultilevel"/>
    <w:tmpl w:val="796A7C96"/>
    <w:lvl w:ilvl="0" w:tplc="04150019">
      <w:start w:val="1"/>
      <w:numFmt w:val="bullet"/>
      <w:lvlText w:val=""/>
      <w:lvlJc w:val="left"/>
      <w:pPr>
        <w:ind w:left="2894" w:hanging="360"/>
      </w:pPr>
      <w:rPr>
        <w:rFonts w:ascii="Symbol" w:hAnsi="Symbol" w:hint="default"/>
        <w:color w:val="auto"/>
      </w:rPr>
    </w:lvl>
    <w:lvl w:ilvl="1" w:tplc="04150003" w:tentative="1">
      <w:start w:val="1"/>
      <w:numFmt w:val="bullet"/>
      <w:lvlText w:val="o"/>
      <w:lvlJc w:val="left"/>
      <w:pPr>
        <w:ind w:left="3614" w:hanging="360"/>
      </w:pPr>
      <w:rPr>
        <w:rFonts w:ascii="Courier New" w:hAnsi="Courier New" w:cs="Courier New" w:hint="default"/>
      </w:rPr>
    </w:lvl>
    <w:lvl w:ilvl="2" w:tplc="04150005" w:tentative="1">
      <w:start w:val="1"/>
      <w:numFmt w:val="bullet"/>
      <w:lvlText w:val=""/>
      <w:lvlJc w:val="left"/>
      <w:pPr>
        <w:ind w:left="4334" w:hanging="360"/>
      </w:pPr>
      <w:rPr>
        <w:rFonts w:ascii="Wingdings" w:hAnsi="Wingdings" w:hint="default"/>
      </w:rPr>
    </w:lvl>
    <w:lvl w:ilvl="3" w:tplc="04150001" w:tentative="1">
      <w:start w:val="1"/>
      <w:numFmt w:val="bullet"/>
      <w:lvlText w:val=""/>
      <w:lvlJc w:val="left"/>
      <w:pPr>
        <w:ind w:left="5054" w:hanging="360"/>
      </w:pPr>
      <w:rPr>
        <w:rFonts w:ascii="Symbol" w:hAnsi="Symbol" w:hint="default"/>
      </w:rPr>
    </w:lvl>
    <w:lvl w:ilvl="4" w:tplc="04150003" w:tentative="1">
      <w:start w:val="1"/>
      <w:numFmt w:val="bullet"/>
      <w:lvlText w:val="o"/>
      <w:lvlJc w:val="left"/>
      <w:pPr>
        <w:ind w:left="5774" w:hanging="360"/>
      </w:pPr>
      <w:rPr>
        <w:rFonts w:ascii="Courier New" w:hAnsi="Courier New" w:cs="Courier New" w:hint="default"/>
      </w:rPr>
    </w:lvl>
    <w:lvl w:ilvl="5" w:tplc="04150005" w:tentative="1">
      <w:start w:val="1"/>
      <w:numFmt w:val="bullet"/>
      <w:lvlText w:val=""/>
      <w:lvlJc w:val="left"/>
      <w:pPr>
        <w:ind w:left="6494" w:hanging="360"/>
      </w:pPr>
      <w:rPr>
        <w:rFonts w:ascii="Wingdings" w:hAnsi="Wingdings" w:hint="default"/>
      </w:rPr>
    </w:lvl>
    <w:lvl w:ilvl="6" w:tplc="04150001" w:tentative="1">
      <w:start w:val="1"/>
      <w:numFmt w:val="bullet"/>
      <w:lvlText w:val=""/>
      <w:lvlJc w:val="left"/>
      <w:pPr>
        <w:ind w:left="7214" w:hanging="360"/>
      </w:pPr>
      <w:rPr>
        <w:rFonts w:ascii="Symbol" w:hAnsi="Symbol" w:hint="default"/>
      </w:rPr>
    </w:lvl>
    <w:lvl w:ilvl="7" w:tplc="04150003" w:tentative="1">
      <w:start w:val="1"/>
      <w:numFmt w:val="bullet"/>
      <w:lvlText w:val="o"/>
      <w:lvlJc w:val="left"/>
      <w:pPr>
        <w:ind w:left="7934" w:hanging="360"/>
      </w:pPr>
      <w:rPr>
        <w:rFonts w:ascii="Courier New" w:hAnsi="Courier New" w:cs="Courier New" w:hint="default"/>
      </w:rPr>
    </w:lvl>
    <w:lvl w:ilvl="8" w:tplc="04150005" w:tentative="1">
      <w:start w:val="1"/>
      <w:numFmt w:val="bullet"/>
      <w:lvlText w:val=""/>
      <w:lvlJc w:val="left"/>
      <w:pPr>
        <w:ind w:left="8654" w:hanging="360"/>
      </w:pPr>
      <w:rPr>
        <w:rFonts w:ascii="Wingdings" w:hAnsi="Wingdings" w:hint="default"/>
      </w:rPr>
    </w:lvl>
  </w:abstractNum>
  <w:abstractNum w:abstractNumId="10" w15:restartNumberingAfterBreak="0">
    <w:nsid w:val="1DCA02F9"/>
    <w:multiLevelType w:val="hybridMultilevel"/>
    <w:tmpl w:val="35A4669E"/>
    <w:lvl w:ilvl="0" w:tplc="D59AFE80">
      <w:start w:val="1"/>
      <w:numFmt w:val="decimal"/>
      <w:lvlText w:val="%1)"/>
      <w:lvlJc w:val="left"/>
      <w:pPr>
        <w:ind w:left="1800" w:hanging="360"/>
      </w:pPr>
      <w:rPr>
        <w:rFonts w:hint="default"/>
        <w:b w:val="0"/>
      </w:rPr>
    </w:lvl>
    <w:lvl w:ilvl="1" w:tplc="04150019">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11" w15:restartNumberingAfterBreak="0">
    <w:nsid w:val="1E87486D"/>
    <w:multiLevelType w:val="multilevel"/>
    <w:tmpl w:val="31E228C6"/>
    <w:lvl w:ilvl="0">
      <w:start w:val="1"/>
      <w:numFmt w:val="decimal"/>
      <w:pStyle w:val="Nagwek1"/>
      <w:lvlText w:val="%1."/>
      <w:lvlJc w:val="left"/>
      <w:pPr>
        <w:ind w:left="432" w:hanging="432"/>
      </w:pPr>
      <w:rPr>
        <w:rFonts w:hint="default"/>
        <w:b/>
      </w:rPr>
    </w:lvl>
    <w:lvl w:ilvl="1">
      <w:start w:val="1"/>
      <w:numFmt w:val="decimal"/>
      <w:pStyle w:val="Nagwek2"/>
      <w:lvlText w:val="%1.%2"/>
      <w:lvlJc w:val="left"/>
      <w:pPr>
        <w:ind w:left="860" w:hanging="576"/>
      </w:pPr>
      <w:rPr>
        <w:rFonts w:hint="default"/>
        <w:b/>
      </w:rPr>
    </w:lvl>
    <w:lvl w:ilvl="2">
      <w:start w:val="1"/>
      <w:numFmt w:val="decimal"/>
      <w:pStyle w:val="Nagwek3"/>
      <w:lvlText w:val="%1.%2.%3"/>
      <w:lvlJc w:val="left"/>
      <w:pPr>
        <w:ind w:left="720" w:hanging="720"/>
      </w:pPr>
      <w:rPr>
        <w:rFonts w:hint="default"/>
      </w:rPr>
    </w:lvl>
    <w:lvl w:ilvl="3">
      <w:start w:val="1"/>
      <w:numFmt w:val="decimal"/>
      <w:pStyle w:val="Nagwek4"/>
      <w:lvlText w:val="%1.%2.%3.%4"/>
      <w:lvlJc w:val="left"/>
      <w:pPr>
        <w:ind w:left="864" w:hanging="864"/>
      </w:pPr>
      <w:rPr>
        <w:rFonts w:hint="default"/>
      </w:rPr>
    </w:lvl>
    <w:lvl w:ilvl="4">
      <w:start w:val="1"/>
      <w:numFmt w:val="decimal"/>
      <w:pStyle w:val="Nagwek5"/>
      <w:lvlText w:val="%1.%2.%3.%4.%5"/>
      <w:lvlJc w:val="left"/>
      <w:pPr>
        <w:ind w:left="1008" w:hanging="1008"/>
      </w:pPr>
      <w:rPr>
        <w:rFonts w:hint="default"/>
      </w:rPr>
    </w:lvl>
    <w:lvl w:ilvl="5">
      <w:start w:val="1"/>
      <w:numFmt w:val="decimal"/>
      <w:pStyle w:val="Nagwek6"/>
      <w:lvlText w:val="%1.%2.%3.%4.%5.%6"/>
      <w:lvlJc w:val="left"/>
      <w:pPr>
        <w:ind w:left="1152" w:hanging="1152"/>
      </w:pPr>
      <w:rPr>
        <w:rFonts w:hint="default"/>
      </w:rPr>
    </w:lvl>
    <w:lvl w:ilvl="6">
      <w:start w:val="1"/>
      <w:numFmt w:val="decimal"/>
      <w:pStyle w:val="Nagwek7"/>
      <w:lvlText w:val="%1.%2.%3.%4.%5.%6.%7"/>
      <w:lvlJc w:val="left"/>
      <w:pPr>
        <w:ind w:left="1296" w:hanging="1296"/>
      </w:pPr>
      <w:rPr>
        <w:rFonts w:hint="default"/>
      </w:rPr>
    </w:lvl>
    <w:lvl w:ilvl="7">
      <w:start w:val="1"/>
      <w:numFmt w:val="decimal"/>
      <w:pStyle w:val="Nagwek8"/>
      <w:lvlText w:val="%1.%2.%3.%4.%5.%6.%7.%8"/>
      <w:lvlJc w:val="left"/>
      <w:pPr>
        <w:ind w:left="1440" w:hanging="1440"/>
      </w:pPr>
      <w:rPr>
        <w:rFonts w:hint="default"/>
      </w:rPr>
    </w:lvl>
    <w:lvl w:ilvl="8">
      <w:start w:val="1"/>
      <w:numFmt w:val="decimal"/>
      <w:pStyle w:val="Nagwek9"/>
      <w:lvlText w:val="%1.%2.%3.%4.%5.%6.%7.%8.%9"/>
      <w:lvlJc w:val="left"/>
      <w:pPr>
        <w:ind w:left="1584" w:hanging="1584"/>
      </w:pPr>
      <w:rPr>
        <w:rFonts w:hint="default"/>
      </w:rPr>
    </w:lvl>
  </w:abstractNum>
  <w:abstractNum w:abstractNumId="12" w15:restartNumberingAfterBreak="0">
    <w:nsid w:val="25084BC3"/>
    <w:multiLevelType w:val="multilevel"/>
    <w:tmpl w:val="4FC21F40"/>
    <w:lvl w:ilvl="0">
      <w:start w:val="1"/>
      <w:numFmt w:val="decimal"/>
      <w:lvlText w:val="%1."/>
      <w:lvlJc w:val="left"/>
      <w:pPr>
        <w:ind w:left="360" w:hanging="360"/>
      </w:pPr>
    </w:lvl>
    <w:lvl w:ilvl="1">
      <w:start w:val="1"/>
      <w:numFmt w:val="lowerLetter"/>
      <w:lvlText w:val="%2)"/>
      <w:lvlJc w:val="left"/>
      <w:pPr>
        <w:ind w:left="792" w:hanging="432"/>
      </w:pPr>
      <w:rPr>
        <w:rFonts w:hint="default"/>
        <w:b w:val="0"/>
        <w:i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A7B6C36"/>
    <w:multiLevelType w:val="hybridMultilevel"/>
    <w:tmpl w:val="FB84B84E"/>
    <w:lvl w:ilvl="0" w:tplc="0000000C">
      <w:start w:val="1"/>
      <w:numFmt w:val="decimal"/>
      <w:lvlText w:val="%1)"/>
      <w:lvlJc w:val="left"/>
      <w:pPr>
        <w:ind w:left="3563" w:hanging="360"/>
      </w:pPr>
      <w:rPr>
        <w:b w:val="0"/>
        <w:bCs w:val="0"/>
        <w:color w:val="auto"/>
      </w:rPr>
    </w:lvl>
    <w:lvl w:ilvl="1" w:tplc="04150019">
      <w:start w:val="1"/>
      <w:numFmt w:val="lowerLetter"/>
      <w:lvlText w:val="%2."/>
      <w:lvlJc w:val="left"/>
      <w:pPr>
        <w:ind w:left="4283" w:hanging="360"/>
      </w:pPr>
    </w:lvl>
    <w:lvl w:ilvl="2" w:tplc="0415001B" w:tentative="1">
      <w:start w:val="1"/>
      <w:numFmt w:val="lowerRoman"/>
      <w:lvlText w:val="%3."/>
      <w:lvlJc w:val="right"/>
      <w:pPr>
        <w:ind w:left="5003" w:hanging="180"/>
      </w:pPr>
    </w:lvl>
    <w:lvl w:ilvl="3" w:tplc="0415000F" w:tentative="1">
      <w:start w:val="1"/>
      <w:numFmt w:val="decimal"/>
      <w:lvlText w:val="%4."/>
      <w:lvlJc w:val="left"/>
      <w:pPr>
        <w:ind w:left="5723" w:hanging="360"/>
      </w:pPr>
    </w:lvl>
    <w:lvl w:ilvl="4" w:tplc="04150019" w:tentative="1">
      <w:start w:val="1"/>
      <w:numFmt w:val="lowerLetter"/>
      <w:lvlText w:val="%5."/>
      <w:lvlJc w:val="left"/>
      <w:pPr>
        <w:ind w:left="6443" w:hanging="360"/>
      </w:pPr>
    </w:lvl>
    <w:lvl w:ilvl="5" w:tplc="0415001B" w:tentative="1">
      <w:start w:val="1"/>
      <w:numFmt w:val="lowerRoman"/>
      <w:lvlText w:val="%6."/>
      <w:lvlJc w:val="right"/>
      <w:pPr>
        <w:ind w:left="7163" w:hanging="180"/>
      </w:pPr>
    </w:lvl>
    <w:lvl w:ilvl="6" w:tplc="0415000F" w:tentative="1">
      <w:start w:val="1"/>
      <w:numFmt w:val="decimal"/>
      <w:lvlText w:val="%7."/>
      <w:lvlJc w:val="left"/>
      <w:pPr>
        <w:ind w:left="7883" w:hanging="360"/>
      </w:pPr>
    </w:lvl>
    <w:lvl w:ilvl="7" w:tplc="04150019" w:tentative="1">
      <w:start w:val="1"/>
      <w:numFmt w:val="lowerLetter"/>
      <w:lvlText w:val="%8."/>
      <w:lvlJc w:val="left"/>
      <w:pPr>
        <w:ind w:left="8603" w:hanging="360"/>
      </w:pPr>
    </w:lvl>
    <w:lvl w:ilvl="8" w:tplc="0415001B" w:tentative="1">
      <w:start w:val="1"/>
      <w:numFmt w:val="lowerRoman"/>
      <w:lvlText w:val="%9."/>
      <w:lvlJc w:val="right"/>
      <w:pPr>
        <w:ind w:left="9323" w:hanging="180"/>
      </w:pPr>
    </w:lvl>
  </w:abstractNum>
  <w:abstractNum w:abstractNumId="14" w15:restartNumberingAfterBreak="0">
    <w:nsid w:val="32912DC7"/>
    <w:multiLevelType w:val="hybridMultilevel"/>
    <w:tmpl w:val="994A296E"/>
    <w:lvl w:ilvl="0" w:tplc="C14CFEEE">
      <w:start w:val="1"/>
      <w:numFmt w:val="decimal"/>
      <w:lvlText w:val="%1)"/>
      <w:lvlJc w:val="left"/>
      <w:pPr>
        <w:ind w:left="1800" w:hanging="360"/>
      </w:pPr>
      <w:rPr>
        <w:rFonts w:asciiTheme="minorHAnsi" w:hAnsiTheme="minorHAnsi" w:hint="default"/>
        <w:b w:val="0"/>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15" w15:restartNumberingAfterBreak="0">
    <w:nsid w:val="33481BCE"/>
    <w:multiLevelType w:val="hybridMultilevel"/>
    <w:tmpl w:val="D8B64208"/>
    <w:lvl w:ilvl="0" w:tplc="04150011">
      <w:start w:val="1"/>
      <w:numFmt w:val="decimal"/>
      <w:lvlText w:val="%1)"/>
      <w:lvlJc w:val="left"/>
      <w:pPr>
        <w:ind w:left="2160" w:hanging="360"/>
      </w:pPr>
    </w:lvl>
    <w:lvl w:ilvl="1" w:tplc="99549550">
      <w:start w:val="1"/>
      <w:numFmt w:val="decimal"/>
      <w:lvlText w:val="%2)"/>
      <w:lvlJc w:val="left"/>
      <w:pPr>
        <w:ind w:left="2880" w:hanging="360"/>
      </w:pPr>
      <w:rPr>
        <w:b w:val="0"/>
      </w:rPr>
    </w:lvl>
    <w:lvl w:ilvl="2" w:tplc="A2A0585E">
      <w:start w:val="1"/>
      <w:numFmt w:val="decimal"/>
      <w:lvlText w:val="%3)"/>
      <w:lvlJc w:val="left"/>
      <w:pPr>
        <w:ind w:left="3780" w:hanging="360"/>
      </w:pPr>
      <w:rPr>
        <w:rFonts w:asciiTheme="minorHAnsi" w:hAnsiTheme="minorHAnsi" w:hint="default"/>
        <w:b w:val="0"/>
        <w:color w:val="auto"/>
      </w:r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16" w15:restartNumberingAfterBreak="0">
    <w:nsid w:val="35BC2204"/>
    <w:multiLevelType w:val="hybridMultilevel"/>
    <w:tmpl w:val="54D27D28"/>
    <w:lvl w:ilvl="0" w:tplc="F2A2E8F4">
      <w:start w:val="1"/>
      <w:numFmt w:val="decimal"/>
      <w:lvlText w:val="%1)"/>
      <w:lvlJc w:val="left"/>
      <w:pPr>
        <w:ind w:left="1800" w:hanging="360"/>
      </w:pPr>
      <w:rPr>
        <w:rFonts w:asciiTheme="minorHAnsi" w:hAnsiTheme="minorHAnsi" w:hint="default"/>
        <w:b w:val="0"/>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17" w15:restartNumberingAfterBreak="0">
    <w:nsid w:val="376D03DF"/>
    <w:multiLevelType w:val="hybridMultilevel"/>
    <w:tmpl w:val="9C26D1C6"/>
    <w:lvl w:ilvl="0" w:tplc="04150011">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8" w15:restartNumberingAfterBreak="0">
    <w:nsid w:val="3F6D6E7F"/>
    <w:multiLevelType w:val="hybridMultilevel"/>
    <w:tmpl w:val="2FF65884"/>
    <w:lvl w:ilvl="0" w:tplc="BF4429B4">
      <w:start w:val="1"/>
      <w:numFmt w:val="decimal"/>
      <w:lvlText w:val="%1)"/>
      <w:lvlJc w:val="left"/>
      <w:pPr>
        <w:ind w:left="1800" w:hanging="360"/>
      </w:pPr>
      <w:rPr>
        <w:rFonts w:asciiTheme="minorHAnsi" w:hAnsiTheme="minorHAnsi"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19" w15:restartNumberingAfterBreak="0">
    <w:nsid w:val="3FC3616A"/>
    <w:multiLevelType w:val="hybridMultilevel"/>
    <w:tmpl w:val="6F382C26"/>
    <w:lvl w:ilvl="0" w:tplc="04150017">
      <w:start w:val="1"/>
      <w:numFmt w:val="lowerLetter"/>
      <w:lvlText w:val="%1)"/>
      <w:lvlJc w:val="left"/>
      <w:pPr>
        <w:ind w:left="1069" w:hanging="360"/>
      </w:pPr>
    </w:lvl>
    <w:lvl w:ilvl="1" w:tplc="04150019">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20" w15:restartNumberingAfterBreak="0">
    <w:nsid w:val="424B7C2D"/>
    <w:multiLevelType w:val="multilevel"/>
    <w:tmpl w:val="4FC21F40"/>
    <w:lvl w:ilvl="0">
      <w:start w:val="1"/>
      <w:numFmt w:val="decimal"/>
      <w:lvlText w:val="%1."/>
      <w:lvlJc w:val="left"/>
      <w:pPr>
        <w:ind w:left="360" w:hanging="360"/>
      </w:pPr>
    </w:lvl>
    <w:lvl w:ilvl="1">
      <w:start w:val="1"/>
      <w:numFmt w:val="lowerLetter"/>
      <w:lvlText w:val="%2)"/>
      <w:lvlJc w:val="left"/>
      <w:pPr>
        <w:ind w:left="792" w:hanging="432"/>
      </w:pPr>
      <w:rPr>
        <w:rFonts w:hint="default"/>
        <w:b w:val="0"/>
        <w:i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5440396"/>
    <w:multiLevelType w:val="hybridMultilevel"/>
    <w:tmpl w:val="3FA8A354"/>
    <w:lvl w:ilvl="0" w:tplc="04150019">
      <w:start w:val="1"/>
      <w:numFmt w:val="lowerLetter"/>
      <w:lvlText w:val="%1."/>
      <w:lvlJc w:val="left"/>
      <w:pPr>
        <w:ind w:left="1542" w:hanging="360"/>
      </w:pPr>
    </w:lvl>
    <w:lvl w:ilvl="1" w:tplc="04150019" w:tentative="1">
      <w:start w:val="1"/>
      <w:numFmt w:val="lowerLetter"/>
      <w:lvlText w:val="%2."/>
      <w:lvlJc w:val="left"/>
      <w:pPr>
        <w:ind w:left="2262" w:hanging="360"/>
      </w:pPr>
    </w:lvl>
    <w:lvl w:ilvl="2" w:tplc="0415001B" w:tentative="1">
      <w:start w:val="1"/>
      <w:numFmt w:val="lowerRoman"/>
      <w:lvlText w:val="%3."/>
      <w:lvlJc w:val="right"/>
      <w:pPr>
        <w:ind w:left="2982" w:hanging="180"/>
      </w:pPr>
    </w:lvl>
    <w:lvl w:ilvl="3" w:tplc="0415000F" w:tentative="1">
      <w:start w:val="1"/>
      <w:numFmt w:val="decimal"/>
      <w:lvlText w:val="%4."/>
      <w:lvlJc w:val="left"/>
      <w:pPr>
        <w:ind w:left="3702" w:hanging="360"/>
      </w:pPr>
    </w:lvl>
    <w:lvl w:ilvl="4" w:tplc="04150019" w:tentative="1">
      <w:start w:val="1"/>
      <w:numFmt w:val="lowerLetter"/>
      <w:lvlText w:val="%5."/>
      <w:lvlJc w:val="left"/>
      <w:pPr>
        <w:ind w:left="4422" w:hanging="360"/>
      </w:pPr>
    </w:lvl>
    <w:lvl w:ilvl="5" w:tplc="0415001B" w:tentative="1">
      <w:start w:val="1"/>
      <w:numFmt w:val="lowerRoman"/>
      <w:lvlText w:val="%6."/>
      <w:lvlJc w:val="right"/>
      <w:pPr>
        <w:ind w:left="5142" w:hanging="180"/>
      </w:pPr>
    </w:lvl>
    <w:lvl w:ilvl="6" w:tplc="0415000F" w:tentative="1">
      <w:start w:val="1"/>
      <w:numFmt w:val="decimal"/>
      <w:lvlText w:val="%7."/>
      <w:lvlJc w:val="left"/>
      <w:pPr>
        <w:ind w:left="5862" w:hanging="360"/>
      </w:pPr>
    </w:lvl>
    <w:lvl w:ilvl="7" w:tplc="04150019" w:tentative="1">
      <w:start w:val="1"/>
      <w:numFmt w:val="lowerLetter"/>
      <w:lvlText w:val="%8."/>
      <w:lvlJc w:val="left"/>
      <w:pPr>
        <w:ind w:left="6582" w:hanging="360"/>
      </w:pPr>
    </w:lvl>
    <w:lvl w:ilvl="8" w:tplc="0415001B" w:tentative="1">
      <w:start w:val="1"/>
      <w:numFmt w:val="lowerRoman"/>
      <w:lvlText w:val="%9."/>
      <w:lvlJc w:val="right"/>
      <w:pPr>
        <w:ind w:left="7302" w:hanging="180"/>
      </w:pPr>
    </w:lvl>
  </w:abstractNum>
  <w:abstractNum w:abstractNumId="22" w15:restartNumberingAfterBreak="0">
    <w:nsid w:val="468D632D"/>
    <w:multiLevelType w:val="hybridMultilevel"/>
    <w:tmpl w:val="E550C3E2"/>
    <w:lvl w:ilvl="0" w:tplc="E548A0BA">
      <w:start w:val="1"/>
      <w:numFmt w:val="decimal"/>
      <w:lvlText w:val="%1."/>
      <w:lvlJc w:val="left"/>
      <w:pPr>
        <w:ind w:left="360" w:hanging="360"/>
      </w:pPr>
      <w:rPr>
        <w:b w:val="0"/>
        <w:i w:val="0"/>
      </w:rPr>
    </w:lvl>
    <w:lvl w:ilvl="1" w:tplc="04150019" w:tentative="1">
      <w:start w:val="1"/>
      <w:numFmt w:val="lowerLetter"/>
      <w:lvlText w:val="%2."/>
      <w:lvlJc w:val="left"/>
      <w:pPr>
        <w:ind w:left="360" w:hanging="360"/>
      </w:pPr>
    </w:lvl>
    <w:lvl w:ilvl="2" w:tplc="0415001B" w:tentative="1">
      <w:start w:val="1"/>
      <w:numFmt w:val="lowerRoman"/>
      <w:lvlText w:val="%3."/>
      <w:lvlJc w:val="right"/>
      <w:pPr>
        <w:ind w:left="1080" w:hanging="180"/>
      </w:pPr>
    </w:lvl>
    <w:lvl w:ilvl="3" w:tplc="0415000F" w:tentative="1">
      <w:start w:val="1"/>
      <w:numFmt w:val="decimal"/>
      <w:lvlText w:val="%4."/>
      <w:lvlJc w:val="left"/>
      <w:pPr>
        <w:ind w:left="1800" w:hanging="360"/>
      </w:pPr>
    </w:lvl>
    <w:lvl w:ilvl="4" w:tplc="04150019" w:tentative="1">
      <w:start w:val="1"/>
      <w:numFmt w:val="lowerLetter"/>
      <w:lvlText w:val="%5."/>
      <w:lvlJc w:val="left"/>
      <w:pPr>
        <w:ind w:left="2520" w:hanging="360"/>
      </w:pPr>
    </w:lvl>
    <w:lvl w:ilvl="5" w:tplc="0415001B" w:tentative="1">
      <w:start w:val="1"/>
      <w:numFmt w:val="lowerRoman"/>
      <w:lvlText w:val="%6."/>
      <w:lvlJc w:val="right"/>
      <w:pPr>
        <w:ind w:left="3240" w:hanging="180"/>
      </w:pPr>
    </w:lvl>
    <w:lvl w:ilvl="6" w:tplc="0415000F" w:tentative="1">
      <w:start w:val="1"/>
      <w:numFmt w:val="decimal"/>
      <w:lvlText w:val="%7."/>
      <w:lvlJc w:val="left"/>
      <w:pPr>
        <w:ind w:left="3960" w:hanging="360"/>
      </w:pPr>
    </w:lvl>
    <w:lvl w:ilvl="7" w:tplc="04150019" w:tentative="1">
      <w:start w:val="1"/>
      <w:numFmt w:val="lowerLetter"/>
      <w:lvlText w:val="%8."/>
      <w:lvlJc w:val="left"/>
      <w:pPr>
        <w:ind w:left="4680" w:hanging="360"/>
      </w:pPr>
    </w:lvl>
    <w:lvl w:ilvl="8" w:tplc="0415001B" w:tentative="1">
      <w:start w:val="1"/>
      <w:numFmt w:val="lowerRoman"/>
      <w:lvlText w:val="%9."/>
      <w:lvlJc w:val="right"/>
      <w:pPr>
        <w:ind w:left="5400" w:hanging="180"/>
      </w:pPr>
    </w:lvl>
  </w:abstractNum>
  <w:abstractNum w:abstractNumId="23" w15:restartNumberingAfterBreak="0">
    <w:nsid w:val="479B3B09"/>
    <w:multiLevelType w:val="hybridMultilevel"/>
    <w:tmpl w:val="FA869956"/>
    <w:lvl w:ilvl="0" w:tplc="0000000C">
      <w:start w:val="1"/>
      <w:numFmt w:val="decimal"/>
      <w:lvlText w:val="%1)"/>
      <w:lvlJc w:val="left"/>
      <w:pPr>
        <w:ind w:left="720" w:hanging="360"/>
      </w:pPr>
      <w:rPr>
        <w:b w:val="0"/>
        <w:bCs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88A2932"/>
    <w:multiLevelType w:val="hybridMultilevel"/>
    <w:tmpl w:val="141836AC"/>
    <w:lvl w:ilvl="0" w:tplc="04150001">
      <w:start w:val="1"/>
      <w:numFmt w:val="bullet"/>
      <w:lvlText w:val=""/>
      <w:lvlJc w:val="left"/>
      <w:pPr>
        <w:ind w:left="1776" w:hanging="360"/>
      </w:pPr>
      <w:rPr>
        <w:rFonts w:ascii="Symbol" w:hAnsi="Symbol" w:hint="default"/>
      </w:rPr>
    </w:lvl>
    <w:lvl w:ilvl="1" w:tplc="04150019" w:tentative="1">
      <w:start w:val="1"/>
      <w:numFmt w:val="lowerLetter"/>
      <w:lvlText w:val="%2."/>
      <w:lvlJc w:val="left"/>
      <w:pPr>
        <w:ind w:left="2496" w:hanging="360"/>
      </w:pPr>
    </w:lvl>
    <w:lvl w:ilvl="2" w:tplc="0415001B" w:tentative="1">
      <w:start w:val="1"/>
      <w:numFmt w:val="lowerRoman"/>
      <w:lvlText w:val="%3."/>
      <w:lvlJc w:val="right"/>
      <w:pPr>
        <w:ind w:left="3216" w:hanging="180"/>
      </w:pPr>
    </w:lvl>
    <w:lvl w:ilvl="3" w:tplc="0415000F" w:tentative="1">
      <w:start w:val="1"/>
      <w:numFmt w:val="decimal"/>
      <w:lvlText w:val="%4."/>
      <w:lvlJc w:val="left"/>
      <w:pPr>
        <w:ind w:left="3936" w:hanging="360"/>
      </w:pPr>
    </w:lvl>
    <w:lvl w:ilvl="4" w:tplc="04150019" w:tentative="1">
      <w:start w:val="1"/>
      <w:numFmt w:val="lowerLetter"/>
      <w:lvlText w:val="%5."/>
      <w:lvlJc w:val="left"/>
      <w:pPr>
        <w:ind w:left="4656" w:hanging="360"/>
      </w:pPr>
    </w:lvl>
    <w:lvl w:ilvl="5" w:tplc="0415001B" w:tentative="1">
      <w:start w:val="1"/>
      <w:numFmt w:val="lowerRoman"/>
      <w:lvlText w:val="%6."/>
      <w:lvlJc w:val="right"/>
      <w:pPr>
        <w:ind w:left="5376" w:hanging="180"/>
      </w:pPr>
    </w:lvl>
    <w:lvl w:ilvl="6" w:tplc="0415000F" w:tentative="1">
      <w:start w:val="1"/>
      <w:numFmt w:val="decimal"/>
      <w:lvlText w:val="%7."/>
      <w:lvlJc w:val="left"/>
      <w:pPr>
        <w:ind w:left="6096" w:hanging="360"/>
      </w:pPr>
    </w:lvl>
    <w:lvl w:ilvl="7" w:tplc="04150019" w:tentative="1">
      <w:start w:val="1"/>
      <w:numFmt w:val="lowerLetter"/>
      <w:lvlText w:val="%8."/>
      <w:lvlJc w:val="left"/>
      <w:pPr>
        <w:ind w:left="6816" w:hanging="360"/>
      </w:pPr>
    </w:lvl>
    <w:lvl w:ilvl="8" w:tplc="0415001B" w:tentative="1">
      <w:start w:val="1"/>
      <w:numFmt w:val="lowerRoman"/>
      <w:lvlText w:val="%9."/>
      <w:lvlJc w:val="right"/>
      <w:pPr>
        <w:ind w:left="7536" w:hanging="180"/>
      </w:pPr>
    </w:lvl>
  </w:abstractNum>
  <w:abstractNum w:abstractNumId="25" w15:restartNumberingAfterBreak="0">
    <w:nsid w:val="4EF30DC9"/>
    <w:multiLevelType w:val="hybridMultilevel"/>
    <w:tmpl w:val="1ED67CEE"/>
    <w:lvl w:ilvl="0" w:tplc="04150019">
      <w:start w:val="1"/>
      <w:numFmt w:val="bullet"/>
      <w:lvlText w:val=""/>
      <w:lvlJc w:val="left"/>
      <w:pPr>
        <w:ind w:left="2160" w:hanging="360"/>
      </w:pPr>
      <w:rPr>
        <w:rFonts w:ascii="Symbol" w:hAnsi="Symbol" w:hint="default"/>
        <w:color w:val="auto"/>
      </w:rPr>
    </w:lvl>
    <w:lvl w:ilvl="1" w:tplc="04150003" w:tentative="1">
      <w:start w:val="1"/>
      <w:numFmt w:val="bullet"/>
      <w:lvlText w:val="o"/>
      <w:lvlJc w:val="left"/>
      <w:pPr>
        <w:ind w:left="2880" w:hanging="360"/>
      </w:pPr>
      <w:rPr>
        <w:rFonts w:ascii="Courier New" w:hAnsi="Courier New" w:cs="Courier New" w:hint="default"/>
      </w:rPr>
    </w:lvl>
    <w:lvl w:ilvl="2" w:tplc="04150005" w:tentative="1">
      <w:start w:val="1"/>
      <w:numFmt w:val="bullet"/>
      <w:lvlText w:val=""/>
      <w:lvlJc w:val="left"/>
      <w:pPr>
        <w:ind w:left="3600" w:hanging="360"/>
      </w:pPr>
      <w:rPr>
        <w:rFonts w:ascii="Wingdings" w:hAnsi="Wingdings" w:hint="default"/>
      </w:rPr>
    </w:lvl>
    <w:lvl w:ilvl="3" w:tplc="04150001" w:tentative="1">
      <w:start w:val="1"/>
      <w:numFmt w:val="bullet"/>
      <w:lvlText w:val=""/>
      <w:lvlJc w:val="left"/>
      <w:pPr>
        <w:ind w:left="4320" w:hanging="360"/>
      </w:pPr>
      <w:rPr>
        <w:rFonts w:ascii="Symbol" w:hAnsi="Symbol" w:hint="default"/>
      </w:rPr>
    </w:lvl>
    <w:lvl w:ilvl="4" w:tplc="04150003" w:tentative="1">
      <w:start w:val="1"/>
      <w:numFmt w:val="bullet"/>
      <w:lvlText w:val="o"/>
      <w:lvlJc w:val="left"/>
      <w:pPr>
        <w:ind w:left="5040" w:hanging="360"/>
      </w:pPr>
      <w:rPr>
        <w:rFonts w:ascii="Courier New" w:hAnsi="Courier New" w:cs="Courier New" w:hint="default"/>
      </w:rPr>
    </w:lvl>
    <w:lvl w:ilvl="5" w:tplc="04150005" w:tentative="1">
      <w:start w:val="1"/>
      <w:numFmt w:val="bullet"/>
      <w:lvlText w:val=""/>
      <w:lvlJc w:val="left"/>
      <w:pPr>
        <w:ind w:left="5760" w:hanging="360"/>
      </w:pPr>
      <w:rPr>
        <w:rFonts w:ascii="Wingdings" w:hAnsi="Wingdings" w:hint="default"/>
      </w:rPr>
    </w:lvl>
    <w:lvl w:ilvl="6" w:tplc="04150001" w:tentative="1">
      <w:start w:val="1"/>
      <w:numFmt w:val="bullet"/>
      <w:lvlText w:val=""/>
      <w:lvlJc w:val="left"/>
      <w:pPr>
        <w:ind w:left="6480" w:hanging="360"/>
      </w:pPr>
      <w:rPr>
        <w:rFonts w:ascii="Symbol" w:hAnsi="Symbol" w:hint="default"/>
      </w:rPr>
    </w:lvl>
    <w:lvl w:ilvl="7" w:tplc="04150003" w:tentative="1">
      <w:start w:val="1"/>
      <w:numFmt w:val="bullet"/>
      <w:lvlText w:val="o"/>
      <w:lvlJc w:val="left"/>
      <w:pPr>
        <w:ind w:left="7200" w:hanging="360"/>
      </w:pPr>
      <w:rPr>
        <w:rFonts w:ascii="Courier New" w:hAnsi="Courier New" w:cs="Courier New" w:hint="default"/>
      </w:rPr>
    </w:lvl>
    <w:lvl w:ilvl="8" w:tplc="04150005" w:tentative="1">
      <w:start w:val="1"/>
      <w:numFmt w:val="bullet"/>
      <w:lvlText w:val=""/>
      <w:lvlJc w:val="left"/>
      <w:pPr>
        <w:ind w:left="7920" w:hanging="360"/>
      </w:pPr>
      <w:rPr>
        <w:rFonts w:ascii="Wingdings" w:hAnsi="Wingdings" w:hint="default"/>
      </w:rPr>
    </w:lvl>
  </w:abstractNum>
  <w:abstractNum w:abstractNumId="26" w15:restartNumberingAfterBreak="0">
    <w:nsid w:val="51C06A6C"/>
    <w:multiLevelType w:val="hybridMultilevel"/>
    <w:tmpl w:val="42F2B762"/>
    <w:lvl w:ilvl="0" w:tplc="04150019">
      <w:start w:val="1"/>
      <w:numFmt w:val="bullet"/>
      <w:lvlText w:val=""/>
      <w:lvlJc w:val="left"/>
      <w:pPr>
        <w:ind w:left="2894" w:hanging="360"/>
      </w:pPr>
      <w:rPr>
        <w:rFonts w:ascii="Symbol" w:hAnsi="Symbol" w:hint="default"/>
        <w:color w:val="auto"/>
      </w:rPr>
    </w:lvl>
    <w:lvl w:ilvl="1" w:tplc="04150003" w:tentative="1">
      <w:start w:val="1"/>
      <w:numFmt w:val="bullet"/>
      <w:lvlText w:val="o"/>
      <w:lvlJc w:val="left"/>
      <w:pPr>
        <w:ind w:left="3614" w:hanging="360"/>
      </w:pPr>
      <w:rPr>
        <w:rFonts w:ascii="Courier New" w:hAnsi="Courier New" w:cs="Courier New" w:hint="default"/>
      </w:rPr>
    </w:lvl>
    <w:lvl w:ilvl="2" w:tplc="04150005" w:tentative="1">
      <w:start w:val="1"/>
      <w:numFmt w:val="bullet"/>
      <w:lvlText w:val=""/>
      <w:lvlJc w:val="left"/>
      <w:pPr>
        <w:ind w:left="4334" w:hanging="360"/>
      </w:pPr>
      <w:rPr>
        <w:rFonts w:ascii="Wingdings" w:hAnsi="Wingdings" w:hint="default"/>
      </w:rPr>
    </w:lvl>
    <w:lvl w:ilvl="3" w:tplc="04150001" w:tentative="1">
      <w:start w:val="1"/>
      <w:numFmt w:val="bullet"/>
      <w:lvlText w:val=""/>
      <w:lvlJc w:val="left"/>
      <w:pPr>
        <w:ind w:left="5054" w:hanging="360"/>
      </w:pPr>
      <w:rPr>
        <w:rFonts w:ascii="Symbol" w:hAnsi="Symbol" w:hint="default"/>
      </w:rPr>
    </w:lvl>
    <w:lvl w:ilvl="4" w:tplc="04150003" w:tentative="1">
      <w:start w:val="1"/>
      <w:numFmt w:val="bullet"/>
      <w:lvlText w:val="o"/>
      <w:lvlJc w:val="left"/>
      <w:pPr>
        <w:ind w:left="5774" w:hanging="360"/>
      </w:pPr>
      <w:rPr>
        <w:rFonts w:ascii="Courier New" w:hAnsi="Courier New" w:cs="Courier New" w:hint="default"/>
      </w:rPr>
    </w:lvl>
    <w:lvl w:ilvl="5" w:tplc="04150005" w:tentative="1">
      <w:start w:val="1"/>
      <w:numFmt w:val="bullet"/>
      <w:lvlText w:val=""/>
      <w:lvlJc w:val="left"/>
      <w:pPr>
        <w:ind w:left="6494" w:hanging="360"/>
      </w:pPr>
      <w:rPr>
        <w:rFonts w:ascii="Wingdings" w:hAnsi="Wingdings" w:hint="default"/>
      </w:rPr>
    </w:lvl>
    <w:lvl w:ilvl="6" w:tplc="04150001" w:tentative="1">
      <w:start w:val="1"/>
      <w:numFmt w:val="bullet"/>
      <w:lvlText w:val=""/>
      <w:lvlJc w:val="left"/>
      <w:pPr>
        <w:ind w:left="7214" w:hanging="360"/>
      </w:pPr>
      <w:rPr>
        <w:rFonts w:ascii="Symbol" w:hAnsi="Symbol" w:hint="default"/>
      </w:rPr>
    </w:lvl>
    <w:lvl w:ilvl="7" w:tplc="04150003" w:tentative="1">
      <w:start w:val="1"/>
      <w:numFmt w:val="bullet"/>
      <w:lvlText w:val="o"/>
      <w:lvlJc w:val="left"/>
      <w:pPr>
        <w:ind w:left="7934" w:hanging="360"/>
      </w:pPr>
      <w:rPr>
        <w:rFonts w:ascii="Courier New" w:hAnsi="Courier New" w:cs="Courier New" w:hint="default"/>
      </w:rPr>
    </w:lvl>
    <w:lvl w:ilvl="8" w:tplc="04150005" w:tentative="1">
      <w:start w:val="1"/>
      <w:numFmt w:val="bullet"/>
      <w:lvlText w:val=""/>
      <w:lvlJc w:val="left"/>
      <w:pPr>
        <w:ind w:left="8654" w:hanging="360"/>
      </w:pPr>
      <w:rPr>
        <w:rFonts w:ascii="Wingdings" w:hAnsi="Wingdings" w:hint="default"/>
      </w:rPr>
    </w:lvl>
  </w:abstractNum>
  <w:abstractNum w:abstractNumId="27" w15:restartNumberingAfterBreak="0">
    <w:nsid w:val="54E22F05"/>
    <w:multiLevelType w:val="hybridMultilevel"/>
    <w:tmpl w:val="17706A2C"/>
    <w:lvl w:ilvl="0" w:tplc="4E4E6C18">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28" w15:restartNumberingAfterBreak="0">
    <w:nsid w:val="57790127"/>
    <w:multiLevelType w:val="multilevel"/>
    <w:tmpl w:val="4FC21F40"/>
    <w:lvl w:ilvl="0">
      <w:start w:val="1"/>
      <w:numFmt w:val="decimal"/>
      <w:lvlText w:val="%1."/>
      <w:lvlJc w:val="left"/>
      <w:pPr>
        <w:ind w:left="360" w:hanging="360"/>
      </w:pPr>
    </w:lvl>
    <w:lvl w:ilvl="1">
      <w:start w:val="1"/>
      <w:numFmt w:val="lowerLetter"/>
      <w:lvlText w:val="%2)"/>
      <w:lvlJc w:val="left"/>
      <w:pPr>
        <w:ind w:left="792" w:hanging="432"/>
      </w:pPr>
      <w:rPr>
        <w:rFonts w:hint="default"/>
        <w:b w:val="0"/>
        <w:i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57EA68B7"/>
    <w:multiLevelType w:val="hybridMultilevel"/>
    <w:tmpl w:val="0188357E"/>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5EC3337A"/>
    <w:multiLevelType w:val="multilevel"/>
    <w:tmpl w:val="23805C48"/>
    <w:lvl w:ilvl="0">
      <w:start w:val="1"/>
      <w:numFmt w:val="bullet"/>
      <w:lvlText w:val="-"/>
      <w:lvlJc w:val="left"/>
      <w:pPr>
        <w:ind w:left="720" w:hanging="360"/>
      </w:pPr>
      <w:rPr>
        <w:rFonts w:ascii="Times New Roman" w:hAnsi="Times New Roman" w:cs="Times New Roman" w:hint="default"/>
      </w:rPr>
    </w:lvl>
    <w:lvl w:ilvl="1">
      <w:start w:val="1"/>
      <w:numFmt w:val="decimal"/>
      <w:isLgl/>
      <w:lvlText w:val="%1.%2"/>
      <w:lvlJc w:val="left"/>
      <w:pPr>
        <w:ind w:left="1440" w:hanging="360"/>
      </w:pPr>
      <w:rPr>
        <w:rFonts w:hint="default"/>
        <w:b w:val="0"/>
      </w:rPr>
    </w:lvl>
    <w:lvl w:ilvl="2">
      <w:start w:val="1"/>
      <w:numFmt w:val="decimal"/>
      <w:isLgl/>
      <w:lvlText w:val="%1.%2.%3"/>
      <w:lvlJc w:val="left"/>
      <w:pPr>
        <w:ind w:left="2520" w:hanging="720"/>
      </w:pPr>
      <w:rPr>
        <w:rFonts w:hint="default"/>
        <w:b w:val="0"/>
      </w:rPr>
    </w:lvl>
    <w:lvl w:ilvl="3">
      <w:start w:val="1"/>
      <w:numFmt w:val="decimal"/>
      <w:isLgl/>
      <w:lvlText w:val="%1.%2.%3.%4"/>
      <w:lvlJc w:val="left"/>
      <w:pPr>
        <w:ind w:left="3240" w:hanging="720"/>
      </w:pPr>
      <w:rPr>
        <w:rFonts w:hint="default"/>
        <w:b w:val="0"/>
      </w:rPr>
    </w:lvl>
    <w:lvl w:ilvl="4">
      <w:start w:val="1"/>
      <w:numFmt w:val="decimal"/>
      <w:isLgl/>
      <w:lvlText w:val="%1.%2.%3.%4.%5"/>
      <w:lvlJc w:val="left"/>
      <w:pPr>
        <w:ind w:left="4320" w:hanging="1080"/>
      </w:pPr>
      <w:rPr>
        <w:rFonts w:hint="default"/>
        <w:b w:val="0"/>
      </w:rPr>
    </w:lvl>
    <w:lvl w:ilvl="5">
      <w:start w:val="1"/>
      <w:numFmt w:val="decimal"/>
      <w:isLgl/>
      <w:lvlText w:val="%1.%2.%3.%4.%5.%6"/>
      <w:lvlJc w:val="left"/>
      <w:pPr>
        <w:ind w:left="5040" w:hanging="1080"/>
      </w:pPr>
      <w:rPr>
        <w:rFonts w:hint="default"/>
        <w:b w:val="0"/>
      </w:rPr>
    </w:lvl>
    <w:lvl w:ilvl="6">
      <w:start w:val="1"/>
      <w:numFmt w:val="decimal"/>
      <w:isLgl/>
      <w:lvlText w:val="%1.%2.%3.%4.%5.%6.%7"/>
      <w:lvlJc w:val="left"/>
      <w:pPr>
        <w:ind w:left="5760" w:hanging="1080"/>
      </w:pPr>
      <w:rPr>
        <w:rFonts w:hint="default"/>
        <w:b w:val="0"/>
      </w:rPr>
    </w:lvl>
    <w:lvl w:ilvl="7">
      <w:start w:val="1"/>
      <w:numFmt w:val="decimal"/>
      <w:isLgl/>
      <w:lvlText w:val="%1.%2.%3.%4.%5.%6.%7.%8"/>
      <w:lvlJc w:val="left"/>
      <w:pPr>
        <w:ind w:left="6840" w:hanging="1440"/>
      </w:pPr>
      <w:rPr>
        <w:rFonts w:hint="default"/>
        <w:b w:val="0"/>
      </w:rPr>
    </w:lvl>
    <w:lvl w:ilvl="8">
      <w:start w:val="1"/>
      <w:numFmt w:val="decimal"/>
      <w:isLgl/>
      <w:lvlText w:val="%1.%2.%3.%4.%5.%6.%7.%8.%9"/>
      <w:lvlJc w:val="left"/>
      <w:pPr>
        <w:ind w:left="7560" w:hanging="1440"/>
      </w:pPr>
      <w:rPr>
        <w:rFonts w:hint="default"/>
        <w:b w:val="0"/>
      </w:rPr>
    </w:lvl>
  </w:abstractNum>
  <w:abstractNum w:abstractNumId="31" w15:restartNumberingAfterBreak="0">
    <w:nsid w:val="634D5FEE"/>
    <w:multiLevelType w:val="hybridMultilevel"/>
    <w:tmpl w:val="EAB4A86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670B5923"/>
    <w:multiLevelType w:val="hybridMultilevel"/>
    <w:tmpl w:val="896C60AA"/>
    <w:lvl w:ilvl="0" w:tplc="8B50FA64">
      <w:start w:val="1"/>
      <w:numFmt w:val="lowerLetter"/>
      <w:lvlText w:val="%1)"/>
      <w:lvlJc w:val="left"/>
      <w:pPr>
        <w:ind w:left="2565" w:hanging="360"/>
      </w:pPr>
      <w:rPr>
        <w:rFonts w:hint="default"/>
      </w:rPr>
    </w:lvl>
    <w:lvl w:ilvl="1" w:tplc="44C478B0">
      <w:start w:val="1"/>
      <w:numFmt w:val="decimal"/>
      <w:lvlText w:val="%2)"/>
      <w:lvlJc w:val="left"/>
      <w:pPr>
        <w:ind w:left="3285" w:hanging="360"/>
      </w:pPr>
      <w:rPr>
        <w:rFonts w:hint="default"/>
        <w:b w:val="0"/>
      </w:rPr>
    </w:lvl>
    <w:lvl w:ilvl="2" w:tplc="0415001B" w:tentative="1">
      <w:start w:val="1"/>
      <w:numFmt w:val="lowerRoman"/>
      <w:lvlText w:val="%3."/>
      <w:lvlJc w:val="right"/>
      <w:pPr>
        <w:ind w:left="4005" w:hanging="180"/>
      </w:pPr>
    </w:lvl>
    <w:lvl w:ilvl="3" w:tplc="0415000F" w:tentative="1">
      <w:start w:val="1"/>
      <w:numFmt w:val="decimal"/>
      <w:lvlText w:val="%4."/>
      <w:lvlJc w:val="left"/>
      <w:pPr>
        <w:ind w:left="4725" w:hanging="360"/>
      </w:pPr>
    </w:lvl>
    <w:lvl w:ilvl="4" w:tplc="E45AE7E4">
      <w:start w:val="1"/>
      <w:numFmt w:val="lowerLetter"/>
      <w:lvlText w:val="%5)"/>
      <w:lvlJc w:val="left"/>
      <w:pPr>
        <w:ind w:left="5445" w:hanging="360"/>
      </w:pPr>
      <w:rPr>
        <w:rFonts w:hint="default"/>
        <w:b w:val="0"/>
      </w:rPr>
    </w:lvl>
    <w:lvl w:ilvl="5" w:tplc="0415001B" w:tentative="1">
      <w:start w:val="1"/>
      <w:numFmt w:val="lowerRoman"/>
      <w:lvlText w:val="%6."/>
      <w:lvlJc w:val="right"/>
      <w:pPr>
        <w:ind w:left="6165" w:hanging="180"/>
      </w:pPr>
    </w:lvl>
    <w:lvl w:ilvl="6" w:tplc="0415000F" w:tentative="1">
      <w:start w:val="1"/>
      <w:numFmt w:val="decimal"/>
      <w:lvlText w:val="%7."/>
      <w:lvlJc w:val="left"/>
      <w:pPr>
        <w:ind w:left="6885" w:hanging="360"/>
      </w:pPr>
    </w:lvl>
    <w:lvl w:ilvl="7" w:tplc="04150019" w:tentative="1">
      <w:start w:val="1"/>
      <w:numFmt w:val="lowerLetter"/>
      <w:lvlText w:val="%8."/>
      <w:lvlJc w:val="left"/>
      <w:pPr>
        <w:ind w:left="7605" w:hanging="360"/>
      </w:pPr>
    </w:lvl>
    <w:lvl w:ilvl="8" w:tplc="0415001B" w:tentative="1">
      <w:start w:val="1"/>
      <w:numFmt w:val="lowerRoman"/>
      <w:lvlText w:val="%9."/>
      <w:lvlJc w:val="right"/>
      <w:pPr>
        <w:ind w:left="8325" w:hanging="180"/>
      </w:pPr>
    </w:lvl>
  </w:abstractNum>
  <w:abstractNum w:abstractNumId="33" w15:restartNumberingAfterBreak="0">
    <w:nsid w:val="671C6E12"/>
    <w:multiLevelType w:val="hybridMultilevel"/>
    <w:tmpl w:val="B81823E6"/>
    <w:lvl w:ilvl="0" w:tplc="C39828EE">
      <w:start w:val="1"/>
      <w:numFmt w:val="lowerLetter"/>
      <w:lvlText w:val="%1)"/>
      <w:lvlJc w:val="left"/>
      <w:pPr>
        <w:ind w:left="2160" w:hanging="360"/>
      </w:pPr>
      <w:rPr>
        <w:rFonts w:hint="default"/>
        <w:b w:val="0"/>
      </w:rPr>
    </w:lvl>
    <w:lvl w:ilvl="1" w:tplc="AFEC647A">
      <w:start w:val="1"/>
      <w:numFmt w:val="decimal"/>
      <w:lvlText w:val="%2)"/>
      <w:lvlJc w:val="left"/>
      <w:pPr>
        <w:ind w:left="2880" w:hanging="360"/>
      </w:pPr>
      <w:rPr>
        <w:rFonts w:hint="default"/>
        <w:b w:val="0"/>
      </w:r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8B50FA64">
      <w:start w:val="1"/>
      <w:numFmt w:val="lowerLetter"/>
      <w:lvlText w:val="%5)"/>
      <w:lvlJc w:val="left"/>
      <w:pPr>
        <w:ind w:left="5040" w:hanging="360"/>
      </w:pPr>
      <w:rPr>
        <w:rFonts w:hint="default"/>
      </w:r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34" w15:restartNumberingAfterBreak="0">
    <w:nsid w:val="6A6E5227"/>
    <w:multiLevelType w:val="hybridMultilevel"/>
    <w:tmpl w:val="9986137E"/>
    <w:lvl w:ilvl="0" w:tplc="04150017">
      <w:start w:val="1"/>
      <w:numFmt w:val="lowerLetter"/>
      <w:lvlText w:val="%1)"/>
      <w:lvlJc w:val="left"/>
      <w:pPr>
        <w:ind w:left="2520" w:hanging="360"/>
      </w:pPr>
    </w:lvl>
    <w:lvl w:ilvl="1" w:tplc="34DA1E54">
      <w:start w:val="1"/>
      <w:numFmt w:val="decimal"/>
      <w:lvlText w:val="%2)"/>
      <w:lvlJc w:val="left"/>
      <w:pPr>
        <w:ind w:left="3240" w:hanging="360"/>
      </w:pPr>
      <w:rPr>
        <w:rFonts w:asciiTheme="minorHAnsi" w:hAnsiTheme="minorHAnsi" w:hint="default"/>
        <w:b w:val="0"/>
      </w:rPr>
    </w:lvl>
    <w:lvl w:ilvl="2" w:tplc="0415001B" w:tentative="1">
      <w:start w:val="1"/>
      <w:numFmt w:val="lowerRoman"/>
      <w:lvlText w:val="%3."/>
      <w:lvlJc w:val="right"/>
      <w:pPr>
        <w:ind w:left="3960" w:hanging="180"/>
      </w:pPr>
    </w:lvl>
    <w:lvl w:ilvl="3" w:tplc="0415000F" w:tentative="1">
      <w:start w:val="1"/>
      <w:numFmt w:val="decimal"/>
      <w:lvlText w:val="%4."/>
      <w:lvlJc w:val="left"/>
      <w:pPr>
        <w:ind w:left="4680" w:hanging="360"/>
      </w:pPr>
    </w:lvl>
    <w:lvl w:ilvl="4" w:tplc="8D9AE1C0">
      <w:start w:val="1"/>
      <w:numFmt w:val="lowerLetter"/>
      <w:lvlText w:val="%5)"/>
      <w:lvlJc w:val="left"/>
      <w:pPr>
        <w:ind w:left="5400" w:hanging="360"/>
      </w:pPr>
      <w:rPr>
        <w:b w:val="0"/>
      </w:rPr>
    </w:lvl>
    <w:lvl w:ilvl="5" w:tplc="0415001B" w:tentative="1">
      <w:start w:val="1"/>
      <w:numFmt w:val="lowerRoman"/>
      <w:lvlText w:val="%6."/>
      <w:lvlJc w:val="right"/>
      <w:pPr>
        <w:ind w:left="6120" w:hanging="180"/>
      </w:pPr>
    </w:lvl>
    <w:lvl w:ilvl="6" w:tplc="0415000F" w:tentative="1">
      <w:start w:val="1"/>
      <w:numFmt w:val="decimal"/>
      <w:lvlText w:val="%7."/>
      <w:lvlJc w:val="left"/>
      <w:pPr>
        <w:ind w:left="6840" w:hanging="360"/>
      </w:pPr>
    </w:lvl>
    <w:lvl w:ilvl="7" w:tplc="04150019" w:tentative="1">
      <w:start w:val="1"/>
      <w:numFmt w:val="lowerLetter"/>
      <w:lvlText w:val="%8."/>
      <w:lvlJc w:val="left"/>
      <w:pPr>
        <w:ind w:left="7560" w:hanging="360"/>
      </w:pPr>
    </w:lvl>
    <w:lvl w:ilvl="8" w:tplc="0415001B" w:tentative="1">
      <w:start w:val="1"/>
      <w:numFmt w:val="lowerRoman"/>
      <w:lvlText w:val="%9."/>
      <w:lvlJc w:val="right"/>
      <w:pPr>
        <w:ind w:left="8280" w:hanging="180"/>
      </w:pPr>
    </w:lvl>
  </w:abstractNum>
  <w:abstractNum w:abstractNumId="35" w15:restartNumberingAfterBreak="0">
    <w:nsid w:val="6E6D0DEA"/>
    <w:multiLevelType w:val="hybridMultilevel"/>
    <w:tmpl w:val="8C2CFDF4"/>
    <w:lvl w:ilvl="0" w:tplc="09069E3E">
      <w:start w:val="1"/>
      <w:numFmt w:val="decimal"/>
      <w:lvlText w:val="%1."/>
      <w:lvlJc w:val="left"/>
      <w:pPr>
        <w:ind w:left="720" w:hanging="360"/>
      </w:pPr>
      <w:rPr>
        <w:rFonts w:ascii="Calibri" w:eastAsia="Times New Roman" w:hAnsi="Calibri" w:cs="Calibri" w:hint="default"/>
        <w:b w:val="0"/>
      </w:rPr>
    </w:lvl>
    <w:lvl w:ilvl="1" w:tplc="04150019">
      <w:start w:val="1"/>
      <w:numFmt w:val="lowerLetter"/>
      <w:lvlText w:val="%2."/>
      <w:lvlJc w:val="left"/>
      <w:pPr>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6" w15:restartNumberingAfterBreak="0">
    <w:nsid w:val="762C44C0"/>
    <w:multiLevelType w:val="hybridMultilevel"/>
    <w:tmpl w:val="95BCEBDE"/>
    <w:lvl w:ilvl="0" w:tplc="2F4257A6">
      <w:start w:val="1"/>
      <w:numFmt w:val="bullet"/>
      <w:lvlText w:val=""/>
      <w:lvlJc w:val="left"/>
      <w:pPr>
        <w:ind w:left="1080" w:hanging="360"/>
      </w:pPr>
      <w:rPr>
        <w:rFonts w:ascii="Symbol" w:hAnsi="Symbol" w:hint="default"/>
        <w:color w:val="auto"/>
      </w:rPr>
    </w:lvl>
    <w:lvl w:ilvl="1" w:tplc="C31CBF1E">
      <w:start w:val="1"/>
      <w:numFmt w:val="decimal"/>
      <w:lvlText w:val="%2)"/>
      <w:lvlJc w:val="left"/>
      <w:pPr>
        <w:ind w:left="1800" w:hanging="360"/>
      </w:pPr>
      <w:rPr>
        <w:rFonts w:hint="default"/>
        <w:b w:val="0"/>
      </w:r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7" w15:restartNumberingAfterBreak="0">
    <w:nsid w:val="7EA258D5"/>
    <w:multiLevelType w:val="hybridMultilevel"/>
    <w:tmpl w:val="172EA81E"/>
    <w:lvl w:ilvl="0" w:tplc="04150017">
      <w:start w:val="1"/>
      <w:numFmt w:val="lowerLetter"/>
      <w:lvlText w:val="%1)"/>
      <w:lvlJc w:val="left"/>
      <w:pPr>
        <w:tabs>
          <w:tab w:val="num" w:pos="3032"/>
        </w:tabs>
        <w:ind w:left="3032" w:hanging="360"/>
      </w:pPr>
    </w:lvl>
    <w:lvl w:ilvl="1" w:tplc="04150019" w:tentative="1">
      <w:start w:val="1"/>
      <w:numFmt w:val="lowerLetter"/>
      <w:lvlText w:val="%2."/>
      <w:lvlJc w:val="left"/>
      <w:pPr>
        <w:tabs>
          <w:tab w:val="num" w:pos="3752"/>
        </w:tabs>
        <w:ind w:left="3752" w:hanging="360"/>
      </w:pPr>
    </w:lvl>
    <w:lvl w:ilvl="2" w:tplc="0415001B" w:tentative="1">
      <w:start w:val="1"/>
      <w:numFmt w:val="lowerRoman"/>
      <w:lvlText w:val="%3."/>
      <w:lvlJc w:val="right"/>
      <w:pPr>
        <w:tabs>
          <w:tab w:val="num" w:pos="4472"/>
        </w:tabs>
        <w:ind w:left="4472" w:hanging="180"/>
      </w:pPr>
    </w:lvl>
    <w:lvl w:ilvl="3" w:tplc="0415000F" w:tentative="1">
      <w:start w:val="1"/>
      <w:numFmt w:val="decimal"/>
      <w:lvlText w:val="%4."/>
      <w:lvlJc w:val="left"/>
      <w:pPr>
        <w:tabs>
          <w:tab w:val="num" w:pos="5192"/>
        </w:tabs>
        <w:ind w:left="5192" w:hanging="360"/>
      </w:pPr>
    </w:lvl>
    <w:lvl w:ilvl="4" w:tplc="04150019" w:tentative="1">
      <w:start w:val="1"/>
      <w:numFmt w:val="lowerLetter"/>
      <w:lvlText w:val="%5."/>
      <w:lvlJc w:val="left"/>
      <w:pPr>
        <w:tabs>
          <w:tab w:val="num" w:pos="5912"/>
        </w:tabs>
        <w:ind w:left="5912" w:hanging="360"/>
      </w:pPr>
    </w:lvl>
    <w:lvl w:ilvl="5" w:tplc="0415001B" w:tentative="1">
      <w:start w:val="1"/>
      <w:numFmt w:val="lowerRoman"/>
      <w:lvlText w:val="%6."/>
      <w:lvlJc w:val="right"/>
      <w:pPr>
        <w:tabs>
          <w:tab w:val="num" w:pos="6632"/>
        </w:tabs>
        <w:ind w:left="6632" w:hanging="180"/>
      </w:pPr>
    </w:lvl>
    <w:lvl w:ilvl="6" w:tplc="0415000F" w:tentative="1">
      <w:start w:val="1"/>
      <w:numFmt w:val="decimal"/>
      <w:lvlText w:val="%7."/>
      <w:lvlJc w:val="left"/>
      <w:pPr>
        <w:tabs>
          <w:tab w:val="num" w:pos="7352"/>
        </w:tabs>
        <w:ind w:left="7352" w:hanging="360"/>
      </w:pPr>
    </w:lvl>
    <w:lvl w:ilvl="7" w:tplc="04150019" w:tentative="1">
      <w:start w:val="1"/>
      <w:numFmt w:val="lowerLetter"/>
      <w:lvlText w:val="%8."/>
      <w:lvlJc w:val="left"/>
      <w:pPr>
        <w:tabs>
          <w:tab w:val="num" w:pos="8072"/>
        </w:tabs>
        <w:ind w:left="8072" w:hanging="360"/>
      </w:pPr>
    </w:lvl>
    <w:lvl w:ilvl="8" w:tplc="0415001B" w:tentative="1">
      <w:start w:val="1"/>
      <w:numFmt w:val="lowerRoman"/>
      <w:lvlText w:val="%9."/>
      <w:lvlJc w:val="right"/>
      <w:pPr>
        <w:tabs>
          <w:tab w:val="num" w:pos="8792"/>
        </w:tabs>
        <w:ind w:left="8792" w:hanging="180"/>
      </w:pPr>
    </w:lvl>
  </w:abstractNum>
  <w:num w:numId="1">
    <w:abstractNumId w:val="7"/>
  </w:num>
  <w:num w:numId="2">
    <w:abstractNumId w:val="24"/>
  </w:num>
  <w:num w:numId="3">
    <w:abstractNumId w:val="36"/>
  </w:num>
  <w:num w:numId="4">
    <w:abstractNumId w:val="11"/>
  </w:num>
  <w:num w:numId="5">
    <w:abstractNumId w:val="33"/>
  </w:num>
  <w:num w:numId="6">
    <w:abstractNumId w:val="25"/>
  </w:num>
  <w:num w:numId="7">
    <w:abstractNumId w:val="16"/>
  </w:num>
  <w:num w:numId="8">
    <w:abstractNumId w:val="14"/>
  </w:num>
  <w:num w:numId="9">
    <w:abstractNumId w:val="18"/>
  </w:num>
  <w:num w:numId="10">
    <w:abstractNumId w:val="3"/>
  </w:num>
  <w:num w:numId="11">
    <w:abstractNumId w:val="13"/>
  </w:num>
  <w:num w:numId="12">
    <w:abstractNumId w:val="29"/>
  </w:num>
  <w:num w:numId="13">
    <w:abstractNumId w:val="2"/>
  </w:num>
  <w:num w:numId="14">
    <w:abstractNumId w:val="23"/>
  </w:num>
  <w:num w:numId="15">
    <w:abstractNumId w:val="10"/>
  </w:num>
  <w:num w:numId="16">
    <w:abstractNumId w:val="32"/>
  </w:num>
  <w:num w:numId="17">
    <w:abstractNumId w:val="15"/>
  </w:num>
  <w:num w:numId="18">
    <w:abstractNumId w:val="34"/>
  </w:num>
  <w:num w:numId="19">
    <w:abstractNumId w:val="26"/>
  </w:num>
  <w:num w:numId="20">
    <w:abstractNumId w:val="4"/>
  </w:num>
  <w:num w:numId="21">
    <w:abstractNumId w:val="21"/>
  </w:num>
  <w:num w:numId="22">
    <w:abstractNumId w:val="8"/>
  </w:num>
  <w:num w:numId="23">
    <w:abstractNumId w:val="6"/>
  </w:num>
  <w:num w:numId="24">
    <w:abstractNumId w:val="9"/>
  </w:num>
  <w:num w:numId="25">
    <w:abstractNumId w:val="37"/>
  </w:num>
  <w:num w:numId="26">
    <w:abstractNumId w:val="17"/>
  </w:num>
  <w:num w:numId="27">
    <w:abstractNumId w:val="5"/>
  </w:num>
  <w:num w:numId="28">
    <w:abstractNumId w:val="19"/>
  </w:num>
  <w:num w:numId="29">
    <w:abstractNumId w:val="0"/>
  </w:num>
  <w:num w:numId="30">
    <w:abstractNumId w:val="22"/>
  </w:num>
  <w:num w:numId="31">
    <w:abstractNumId w:val="12"/>
  </w:num>
  <w:num w:numId="32">
    <w:abstractNumId w:val="28"/>
  </w:num>
  <w:num w:numId="3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0"/>
  </w:num>
  <w:num w:numId="35">
    <w:abstractNumId w:val="27"/>
  </w:num>
  <w:num w:numId="36">
    <w:abstractNumId w:val="30"/>
  </w:num>
  <w:num w:numId="37">
    <w:abstractNumId w:val="1"/>
  </w:num>
  <w:num w:numId="38">
    <w:abstractNumId w:val="31"/>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6"/>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7AE1"/>
    <w:rsid w:val="00000AF3"/>
    <w:rsid w:val="00001A68"/>
    <w:rsid w:val="000062F0"/>
    <w:rsid w:val="00006E8F"/>
    <w:rsid w:val="00010D78"/>
    <w:rsid w:val="00013BAA"/>
    <w:rsid w:val="00014B6A"/>
    <w:rsid w:val="00015F86"/>
    <w:rsid w:val="000204F8"/>
    <w:rsid w:val="0002415B"/>
    <w:rsid w:val="00027A0F"/>
    <w:rsid w:val="0004278E"/>
    <w:rsid w:val="000455A5"/>
    <w:rsid w:val="000634F3"/>
    <w:rsid w:val="00064C42"/>
    <w:rsid w:val="00074CD6"/>
    <w:rsid w:val="000851FE"/>
    <w:rsid w:val="00096345"/>
    <w:rsid w:val="00097C30"/>
    <w:rsid w:val="000A0A4D"/>
    <w:rsid w:val="000C5F7C"/>
    <w:rsid w:val="000D366E"/>
    <w:rsid w:val="000D5667"/>
    <w:rsid w:val="000D6CAB"/>
    <w:rsid w:val="000E3B2F"/>
    <w:rsid w:val="000F2E6A"/>
    <w:rsid w:val="001012C4"/>
    <w:rsid w:val="0011066B"/>
    <w:rsid w:val="00113E7B"/>
    <w:rsid w:val="001202EE"/>
    <w:rsid w:val="00123B53"/>
    <w:rsid w:val="001319E5"/>
    <w:rsid w:val="00135E3D"/>
    <w:rsid w:val="001364C6"/>
    <w:rsid w:val="00142955"/>
    <w:rsid w:val="00145A2A"/>
    <w:rsid w:val="00146625"/>
    <w:rsid w:val="00147A2D"/>
    <w:rsid w:val="00147EB7"/>
    <w:rsid w:val="00152534"/>
    <w:rsid w:val="00155A5A"/>
    <w:rsid w:val="00156D88"/>
    <w:rsid w:val="001727C2"/>
    <w:rsid w:val="0017384C"/>
    <w:rsid w:val="001828FA"/>
    <w:rsid w:val="0018440D"/>
    <w:rsid w:val="00185425"/>
    <w:rsid w:val="00187738"/>
    <w:rsid w:val="00187FAC"/>
    <w:rsid w:val="00191BA2"/>
    <w:rsid w:val="00195043"/>
    <w:rsid w:val="00195B35"/>
    <w:rsid w:val="001A1A5D"/>
    <w:rsid w:val="001A339F"/>
    <w:rsid w:val="001A74C0"/>
    <w:rsid w:val="001B17C9"/>
    <w:rsid w:val="001C2459"/>
    <w:rsid w:val="001C4AD2"/>
    <w:rsid w:val="001C53D7"/>
    <w:rsid w:val="001D0B85"/>
    <w:rsid w:val="001D335C"/>
    <w:rsid w:val="001E35C3"/>
    <w:rsid w:val="001F1FDF"/>
    <w:rsid w:val="001F6B70"/>
    <w:rsid w:val="00201CEE"/>
    <w:rsid w:val="00203A27"/>
    <w:rsid w:val="00207484"/>
    <w:rsid w:val="002075DF"/>
    <w:rsid w:val="00207CA8"/>
    <w:rsid w:val="00214419"/>
    <w:rsid w:val="00214B52"/>
    <w:rsid w:val="0021561F"/>
    <w:rsid w:val="0022004A"/>
    <w:rsid w:val="00222DCA"/>
    <w:rsid w:val="00235271"/>
    <w:rsid w:val="00245975"/>
    <w:rsid w:val="00250206"/>
    <w:rsid w:val="00250EAE"/>
    <w:rsid w:val="00251ACE"/>
    <w:rsid w:val="00253F16"/>
    <w:rsid w:val="00260646"/>
    <w:rsid w:val="00262E36"/>
    <w:rsid w:val="00263E1F"/>
    <w:rsid w:val="00273BB7"/>
    <w:rsid w:val="0027466D"/>
    <w:rsid w:val="00282951"/>
    <w:rsid w:val="002A13AD"/>
    <w:rsid w:val="002A37EF"/>
    <w:rsid w:val="002A40A3"/>
    <w:rsid w:val="002A45FF"/>
    <w:rsid w:val="002A48B5"/>
    <w:rsid w:val="002B3368"/>
    <w:rsid w:val="002B3D11"/>
    <w:rsid w:val="002B406E"/>
    <w:rsid w:val="002C50E4"/>
    <w:rsid w:val="002D32A3"/>
    <w:rsid w:val="002E1E6D"/>
    <w:rsid w:val="002E24E6"/>
    <w:rsid w:val="002E261F"/>
    <w:rsid w:val="002E3FD4"/>
    <w:rsid w:val="002F633A"/>
    <w:rsid w:val="002F7E8E"/>
    <w:rsid w:val="00306CA4"/>
    <w:rsid w:val="00314463"/>
    <w:rsid w:val="003146A3"/>
    <w:rsid w:val="0032320A"/>
    <w:rsid w:val="00324B39"/>
    <w:rsid w:val="00327569"/>
    <w:rsid w:val="0033070C"/>
    <w:rsid w:val="00331222"/>
    <w:rsid w:val="00336D62"/>
    <w:rsid w:val="00336E00"/>
    <w:rsid w:val="00345DE2"/>
    <w:rsid w:val="00346156"/>
    <w:rsid w:val="00351231"/>
    <w:rsid w:val="00351642"/>
    <w:rsid w:val="00355B4A"/>
    <w:rsid w:val="003632E6"/>
    <w:rsid w:val="003636DD"/>
    <w:rsid w:val="0036482D"/>
    <w:rsid w:val="0036572B"/>
    <w:rsid w:val="003670C5"/>
    <w:rsid w:val="00373C4D"/>
    <w:rsid w:val="0037743B"/>
    <w:rsid w:val="00382B5C"/>
    <w:rsid w:val="00383148"/>
    <w:rsid w:val="00385075"/>
    <w:rsid w:val="00386040"/>
    <w:rsid w:val="00393DFA"/>
    <w:rsid w:val="00394AAA"/>
    <w:rsid w:val="00395B94"/>
    <w:rsid w:val="003A05D2"/>
    <w:rsid w:val="003A2939"/>
    <w:rsid w:val="003A5050"/>
    <w:rsid w:val="003A60F9"/>
    <w:rsid w:val="003B1F4C"/>
    <w:rsid w:val="003B351C"/>
    <w:rsid w:val="003C1371"/>
    <w:rsid w:val="003D2384"/>
    <w:rsid w:val="003D2BE1"/>
    <w:rsid w:val="003D5C79"/>
    <w:rsid w:val="003D5FF9"/>
    <w:rsid w:val="003D6FC2"/>
    <w:rsid w:val="003E559A"/>
    <w:rsid w:val="003E70F7"/>
    <w:rsid w:val="003E7478"/>
    <w:rsid w:val="00403307"/>
    <w:rsid w:val="0040470C"/>
    <w:rsid w:val="004121B8"/>
    <w:rsid w:val="00415182"/>
    <w:rsid w:val="004170E9"/>
    <w:rsid w:val="0041746A"/>
    <w:rsid w:val="00423E99"/>
    <w:rsid w:val="00426986"/>
    <w:rsid w:val="00433950"/>
    <w:rsid w:val="00433EC7"/>
    <w:rsid w:val="004352AC"/>
    <w:rsid w:val="00441D0C"/>
    <w:rsid w:val="004439B0"/>
    <w:rsid w:val="00460F5B"/>
    <w:rsid w:val="00461872"/>
    <w:rsid w:val="004676B9"/>
    <w:rsid w:val="00475A34"/>
    <w:rsid w:val="00477D88"/>
    <w:rsid w:val="00490A54"/>
    <w:rsid w:val="004946D5"/>
    <w:rsid w:val="004952C4"/>
    <w:rsid w:val="004956C3"/>
    <w:rsid w:val="004A1B54"/>
    <w:rsid w:val="004B0201"/>
    <w:rsid w:val="004D1B1E"/>
    <w:rsid w:val="004E18BA"/>
    <w:rsid w:val="004E3B57"/>
    <w:rsid w:val="004F0556"/>
    <w:rsid w:val="004F1629"/>
    <w:rsid w:val="005012DD"/>
    <w:rsid w:val="00502096"/>
    <w:rsid w:val="0050677C"/>
    <w:rsid w:val="00507128"/>
    <w:rsid w:val="00507795"/>
    <w:rsid w:val="00514064"/>
    <w:rsid w:val="005155A3"/>
    <w:rsid w:val="0052361E"/>
    <w:rsid w:val="00523C70"/>
    <w:rsid w:val="005319E5"/>
    <w:rsid w:val="00532A48"/>
    <w:rsid w:val="00545294"/>
    <w:rsid w:val="00555310"/>
    <w:rsid w:val="00557038"/>
    <w:rsid w:val="005638A5"/>
    <w:rsid w:val="005638DE"/>
    <w:rsid w:val="00564014"/>
    <w:rsid w:val="005663A9"/>
    <w:rsid w:val="005670F4"/>
    <w:rsid w:val="0057596A"/>
    <w:rsid w:val="00575DCE"/>
    <w:rsid w:val="00580F21"/>
    <w:rsid w:val="0058182E"/>
    <w:rsid w:val="00584491"/>
    <w:rsid w:val="00590BE7"/>
    <w:rsid w:val="00591CA5"/>
    <w:rsid w:val="005A07B1"/>
    <w:rsid w:val="005A1C2B"/>
    <w:rsid w:val="005A5DAB"/>
    <w:rsid w:val="005A73E3"/>
    <w:rsid w:val="005B52E5"/>
    <w:rsid w:val="005C1A6A"/>
    <w:rsid w:val="005C25A8"/>
    <w:rsid w:val="005C25B6"/>
    <w:rsid w:val="005C2B36"/>
    <w:rsid w:val="005C51DF"/>
    <w:rsid w:val="005D14D8"/>
    <w:rsid w:val="005F31A4"/>
    <w:rsid w:val="00602C2E"/>
    <w:rsid w:val="006042F7"/>
    <w:rsid w:val="00607AE1"/>
    <w:rsid w:val="006159A4"/>
    <w:rsid w:val="00622BF5"/>
    <w:rsid w:val="006263D1"/>
    <w:rsid w:val="00626431"/>
    <w:rsid w:val="006310FE"/>
    <w:rsid w:val="006342C3"/>
    <w:rsid w:val="0064020D"/>
    <w:rsid w:val="00641277"/>
    <w:rsid w:val="00641783"/>
    <w:rsid w:val="00643C42"/>
    <w:rsid w:val="006466FA"/>
    <w:rsid w:val="00650107"/>
    <w:rsid w:val="00653F8B"/>
    <w:rsid w:val="00654230"/>
    <w:rsid w:val="00656782"/>
    <w:rsid w:val="00663633"/>
    <w:rsid w:val="006676AA"/>
    <w:rsid w:val="00674AC2"/>
    <w:rsid w:val="00677736"/>
    <w:rsid w:val="00677A15"/>
    <w:rsid w:val="006804EC"/>
    <w:rsid w:val="00681DB4"/>
    <w:rsid w:val="0068345B"/>
    <w:rsid w:val="006A2ACD"/>
    <w:rsid w:val="006A4361"/>
    <w:rsid w:val="006A7662"/>
    <w:rsid w:val="006A7C05"/>
    <w:rsid w:val="006B0848"/>
    <w:rsid w:val="006B0AD2"/>
    <w:rsid w:val="006B737B"/>
    <w:rsid w:val="006B7545"/>
    <w:rsid w:val="006C7182"/>
    <w:rsid w:val="006D0105"/>
    <w:rsid w:val="006D68C9"/>
    <w:rsid w:val="006D70F0"/>
    <w:rsid w:val="006E0A94"/>
    <w:rsid w:val="006E20AB"/>
    <w:rsid w:val="006E26B6"/>
    <w:rsid w:val="006E330F"/>
    <w:rsid w:val="006F2611"/>
    <w:rsid w:val="006F729B"/>
    <w:rsid w:val="006F7A51"/>
    <w:rsid w:val="0070561C"/>
    <w:rsid w:val="00714FB1"/>
    <w:rsid w:val="007158AB"/>
    <w:rsid w:val="007229A5"/>
    <w:rsid w:val="00726365"/>
    <w:rsid w:val="00731DF3"/>
    <w:rsid w:val="00732660"/>
    <w:rsid w:val="00733451"/>
    <w:rsid w:val="00740062"/>
    <w:rsid w:val="00746146"/>
    <w:rsid w:val="007467CE"/>
    <w:rsid w:val="00746BAC"/>
    <w:rsid w:val="007616F7"/>
    <w:rsid w:val="007620D9"/>
    <w:rsid w:val="00772B39"/>
    <w:rsid w:val="007730DA"/>
    <w:rsid w:val="00773AEC"/>
    <w:rsid w:val="007823D8"/>
    <w:rsid w:val="00782734"/>
    <w:rsid w:val="0079282B"/>
    <w:rsid w:val="0079531D"/>
    <w:rsid w:val="007A05B9"/>
    <w:rsid w:val="007A27C6"/>
    <w:rsid w:val="007D08B4"/>
    <w:rsid w:val="007D1D90"/>
    <w:rsid w:val="007D1E78"/>
    <w:rsid w:val="007F3EAC"/>
    <w:rsid w:val="007F4C53"/>
    <w:rsid w:val="007F5480"/>
    <w:rsid w:val="007F70D0"/>
    <w:rsid w:val="00800195"/>
    <w:rsid w:val="008026ED"/>
    <w:rsid w:val="008045BC"/>
    <w:rsid w:val="00805335"/>
    <w:rsid w:val="008073EB"/>
    <w:rsid w:val="00807B97"/>
    <w:rsid w:val="0081072A"/>
    <w:rsid w:val="008122F5"/>
    <w:rsid w:val="008238C9"/>
    <w:rsid w:val="008263D7"/>
    <w:rsid w:val="00831F1C"/>
    <w:rsid w:val="00833C86"/>
    <w:rsid w:val="00834123"/>
    <w:rsid w:val="00841518"/>
    <w:rsid w:val="0084227C"/>
    <w:rsid w:val="00842FAE"/>
    <w:rsid w:val="008539B5"/>
    <w:rsid w:val="0085736E"/>
    <w:rsid w:val="00862C78"/>
    <w:rsid w:val="0086364E"/>
    <w:rsid w:val="00863F66"/>
    <w:rsid w:val="008775F8"/>
    <w:rsid w:val="00880E49"/>
    <w:rsid w:val="00881406"/>
    <w:rsid w:val="008839C7"/>
    <w:rsid w:val="00883EDA"/>
    <w:rsid w:val="00884104"/>
    <w:rsid w:val="00891D76"/>
    <w:rsid w:val="00892804"/>
    <w:rsid w:val="00894129"/>
    <w:rsid w:val="00896199"/>
    <w:rsid w:val="008A25B4"/>
    <w:rsid w:val="008B1F8C"/>
    <w:rsid w:val="008B6F70"/>
    <w:rsid w:val="008B7A8F"/>
    <w:rsid w:val="008C173F"/>
    <w:rsid w:val="008D679B"/>
    <w:rsid w:val="008D6987"/>
    <w:rsid w:val="008D69E6"/>
    <w:rsid w:val="008F6A55"/>
    <w:rsid w:val="009045A3"/>
    <w:rsid w:val="00905C38"/>
    <w:rsid w:val="0091193E"/>
    <w:rsid w:val="00912644"/>
    <w:rsid w:val="00925356"/>
    <w:rsid w:val="009375C7"/>
    <w:rsid w:val="009431EB"/>
    <w:rsid w:val="00955D4A"/>
    <w:rsid w:val="00961338"/>
    <w:rsid w:val="009701F6"/>
    <w:rsid w:val="00995C81"/>
    <w:rsid w:val="009965C5"/>
    <w:rsid w:val="009A1D00"/>
    <w:rsid w:val="009A4A71"/>
    <w:rsid w:val="009A6066"/>
    <w:rsid w:val="009A616B"/>
    <w:rsid w:val="009B21A0"/>
    <w:rsid w:val="009B5125"/>
    <w:rsid w:val="009B758E"/>
    <w:rsid w:val="009C0A78"/>
    <w:rsid w:val="009C5F06"/>
    <w:rsid w:val="009D1B90"/>
    <w:rsid w:val="009E153D"/>
    <w:rsid w:val="009E16DE"/>
    <w:rsid w:val="009E28E9"/>
    <w:rsid w:val="009E33D6"/>
    <w:rsid w:val="009E397D"/>
    <w:rsid w:val="009F22E2"/>
    <w:rsid w:val="009F47CE"/>
    <w:rsid w:val="00A010AA"/>
    <w:rsid w:val="00A115E7"/>
    <w:rsid w:val="00A12AA1"/>
    <w:rsid w:val="00A138DD"/>
    <w:rsid w:val="00A21D13"/>
    <w:rsid w:val="00A22083"/>
    <w:rsid w:val="00A30FC4"/>
    <w:rsid w:val="00A33460"/>
    <w:rsid w:val="00A33C6C"/>
    <w:rsid w:val="00A37DED"/>
    <w:rsid w:val="00A4058C"/>
    <w:rsid w:val="00A42258"/>
    <w:rsid w:val="00A430EF"/>
    <w:rsid w:val="00A4556C"/>
    <w:rsid w:val="00A47FD8"/>
    <w:rsid w:val="00A5340A"/>
    <w:rsid w:val="00A54593"/>
    <w:rsid w:val="00A55F25"/>
    <w:rsid w:val="00A60B1E"/>
    <w:rsid w:val="00A62BAC"/>
    <w:rsid w:val="00A67885"/>
    <w:rsid w:val="00A77211"/>
    <w:rsid w:val="00A778A8"/>
    <w:rsid w:val="00A848F7"/>
    <w:rsid w:val="00A84C23"/>
    <w:rsid w:val="00A91F8F"/>
    <w:rsid w:val="00A92649"/>
    <w:rsid w:val="00AB25ED"/>
    <w:rsid w:val="00AB2CED"/>
    <w:rsid w:val="00AB6ED4"/>
    <w:rsid w:val="00AB7462"/>
    <w:rsid w:val="00AC313F"/>
    <w:rsid w:val="00AC38CE"/>
    <w:rsid w:val="00AC6675"/>
    <w:rsid w:val="00AE0A32"/>
    <w:rsid w:val="00AE0C74"/>
    <w:rsid w:val="00AE3110"/>
    <w:rsid w:val="00AE377B"/>
    <w:rsid w:val="00AE3B5B"/>
    <w:rsid w:val="00AF2D8D"/>
    <w:rsid w:val="00B10B39"/>
    <w:rsid w:val="00B10CBC"/>
    <w:rsid w:val="00B13DEC"/>
    <w:rsid w:val="00B2557D"/>
    <w:rsid w:val="00B26641"/>
    <w:rsid w:val="00B31312"/>
    <w:rsid w:val="00B32456"/>
    <w:rsid w:val="00B42AE6"/>
    <w:rsid w:val="00B430E6"/>
    <w:rsid w:val="00B4376B"/>
    <w:rsid w:val="00B46560"/>
    <w:rsid w:val="00B5120D"/>
    <w:rsid w:val="00B56131"/>
    <w:rsid w:val="00B562A0"/>
    <w:rsid w:val="00B564F0"/>
    <w:rsid w:val="00B6068E"/>
    <w:rsid w:val="00B66030"/>
    <w:rsid w:val="00B7020A"/>
    <w:rsid w:val="00B713F7"/>
    <w:rsid w:val="00B75C6B"/>
    <w:rsid w:val="00B85B48"/>
    <w:rsid w:val="00BA2A66"/>
    <w:rsid w:val="00BA441F"/>
    <w:rsid w:val="00BB035F"/>
    <w:rsid w:val="00BB5AB2"/>
    <w:rsid w:val="00BB6969"/>
    <w:rsid w:val="00BB75E4"/>
    <w:rsid w:val="00BD5602"/>
    <w:rsid w:val="00BD7647"/>
    <w:rsid w:val="00BE7010"/>
    <w:rsid w:val="00BF4A8E"/>
    <w:rsid w:val="00BF4C0B"/>
    <w:rsid w:val="00BF6C6A"/>
    <w:rsid w:val="00C0189F"/>
    <w:rsid w:val="00C02A69"/>
    <w:rsid w:val="00C037F9"/>
    <w:rsid w:val="00C074F6"/>
    <w:rsid w:val="00C120E0"/>
    <w:rsid w:val="00C31214"/>
    <w:rsid w:val="00C3676B"/>
    <w:rsid w:val="00C44731"/>
    <w:rsid w:val="00C4606B"/>
    <w:rsid w:val="00C62A83"/>
    <w:rsid w:val="00C67894"/>
    <w:rsid w:val="00C72D2E"/>
    <w:rsid w:val="00C76330"/>
    <w:rsid w:val="00C76BD0"/>
    <w:rsid w:val="00C80BBB"/>
    <w:rsid w:val="00C8268F"/>
    <w:rsid w:val="00C84EF8"/>
    <w:rsid w:val="00C85E51"/>
    <w:rsid w:val="00C94F48"/>
    <w:rsid w:val="00C96BDD"/>
    <w:rsid w:val="00CA1C7B"/>
    <w:rsid w:val="00CA2533"/>
    <w:rsid w:val="00CB617E"/>
    <w:rsid w:val="00CC5365"/>
    <w:rsid w:val="00CD0B61"/>
    <w:rsid w:val="00CD1323"/>
    <w:rsid w:val="00D0396B"/>
    <w:rsid w:val="00D05226"/>
    <w:rsid w:val="00D06F92"/>
    <w:rsid w:val="00D22765"/>
    <w:rsid w:val="00D24DF3"/>
    <w:rsid w:val="00D303F0"/>
    <w:rsid w:val="00D35103"/>
    <w:rsid w:val="00D47084"/>
    <w:rsid w:val="00D51910"/>
    <w:rsid w:val="00D63412"/>
    <w:rsid w:val="00D714F9"/>
    <w:rsid w:val="00D72A34"/>
    <w:rsid w:val="00D7588D"/>
    <w:rsid w:val="00D81A92"/>
    <w:rsid w:val="00D868F8"/>
    <w:rsid w:val="00D9042B"/>
    <w:rsid w:val="00D929E4"/>
    <w:rsid w:val="00D9654D"/>
    <w:rsid w:val="00DA3005"/>
    <w:rsid w:val="00DA58BC"/>
    <w:rsid w:val="00DB0580"/>
    <w:rsid w:val="00DC175A"/>
    <w:rsid w:val="00DC2BBA"/>
    <w:rsid w:val="00DC311C"/>
    <w:rsid w:val="00DC5132"/>
    <w:rsid w:val="00DC701B"/>
    <w:rsid w:val="00DC739C"/>
    <w:rsid w:val="00DD108C"/>
    <w:rsid w:val="00DD4B21"/>
    <w:rsid w:val="00DD4D67"/>
    <w:rsid w:val="00DD57E8"/>
    <w:rsid w:val="00DF0316"/>
    <w:rsid w:val="00DF227E"/>
    <w:rsid w:val="00DF2A63"/>
    <w:rsid w:val="00DF7082"/>
    <w:rsid w:val="00E0209F"/>
    <w:rsid w:val="00E047CB"/>
    <w:rsid w:val="00E179B2"/>
    <w:rsid w:val="00E2401B"/>
    <w:rsid w:val="00E24E56"/>
    <w:rsid w:val="00E25B5F"/>
    <w:rsid w:val="00E30749"/>
    <w:rsid w:val="00E33CDC"/>
    <w:rsid w:val="00E37F59"/>
    <w:rsid w:val="00E436B6"/>
    <w:rsid w:val="00E453B0"/>
    <w:rsid w:val="00E51B34"/>
    <w:rsid w:val="00E53096"/>
    <w:rsid w:val="00E56E97"/>
    <w:rsid w:val="00E57535"/>
    <w:rsid w:val="00E66C0A"/>
    <w:rsid w:val="00E67F48"/>
    <w:rsid w:val="00E74434"/>
    <w:rsid w:val="00E74A6F"/>
    <w:rsid w:val="00E80158"/>
    <w:rsid w:val="00E80E0B"/>
    <w:rsid w:val="00E92581"/>
    <w:rsid w:val="00E928E3"/>
    <w:rsid w:val="00E94950"/>
    <w:rsid w:val="00EA54DB"/>
    <w:rsid w:val="00EB017E"/>
    <w:rsid w:val="00EB3B5A"/>
    <w:rsid w:val="00EC4555"/>
    <w:rsid w:val="00ED1FAE"/>
    <w:rsid w:val="00ED6578"/>
    <w:rsid w:val="00EE2DC1"/>
    <w:rsid w:val="00EF2472"/>
    <w:rsid w:val="00EF55A7"/>
    <w:rsid w:val="00EF67F2"/>
    <w:rsid w:val="00EF7CD5"/>
    <w:rsid w:val="00F00A9A"/>
    <w:rsid w:val="00F016D7"/>
    <w:rsid w:val="00F156F6"/>
    <w:rsid w:val="00F16A82"/>
    <w:rsid w:val="00F1742E"/>
    <w:rsid w:val="00F21994"/>
    <w:rsid w:val="00F24419"/>
    <w:rsid w:val="00F34A57"/>
    <w:rsid w:val="00F43EF5"/>
    <w:rsid w:val="00F4628C"/>
    <w:rsid w:val="00F509B3"/>
    <w:rsid w:val="00F528F3"/>
    <w:rsid w:val="00F67D39"/>
    <w:rsid w:val="00F71A84"/>
    <w:rsid w:val="00F7439B"/>
    <w:rsid w:val="00F7746F"/>
    <w:rsid w:val="00F81A26"/>
    <w:rsid w:val="00F81F68"/>
    <w:rsid w:val="00F82B9B"/>
    <w:rsid w:val="00F96566"/>
    <w:rsid w:val="00F96720"/>
    <w:rsid w:val="00FB2DAF"/>
    <w:rsid w:val="00FB379A"/>
    <w:rsid w:val="00FC3885"/>
    <w:rsid w:val="00FC3DCA"/>
    <w:rsid w:val="00FC4DE2"/>
    <w:rsid w:val="00FC6E20"/>
    <w:rsid w:val="00FD0571"/>
    <w:rsid w:val="00FD5D43"/>
    <w:rsid w:val="00FD716E"/>
    <w:rsid w:val="00FE04AF"/>
    <w:rsid w:val="00FE4C81"/>
    <w:rsid w:val="00FE7A7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9B8AD5"/>
  <w15:chartTrackingRefBased/>
  <w15:docId w15:val="{CCD946A3-E605-458A-B19A-71FFDF03F4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7F3EAC"/>
    <w:rPr>
      <w:kern w:val="2"/>
      <w14:ligatures w14:val="standardContextual"/>
    </w:rPr>
  </w:style>
  <w:style w:type="paragraph" w:styleId="Nagwek1">
    <w:name w:val="heading 1"/>
    <w:basedOn w:val="Normalny"/>
    <w:next w:val="Normalny"/>
    <w:link w:val="Nagwek1Znak"/>
    <w:uiPriority w:val="9"/>
    <w:qFormat/>
    <w:rsid w:val="00415182"/>
    <w:pPr>
      <w:keepNext/>
      <w:keepLines/>
      <w:numPr>
        <w:numId w:val="4"/>
      </w:numPr>
      <w:spacing w:before="240" w:after="0"/>
      <w:outlineLvl w:val="0"/>
    </w:pPr>
    <w:rPr>
      <w:rFonts w:ascii="Times New Roman" w:eastAsiaTheme="majorEastAsia" w:hAnsi="Times New Roman" w:cstheme="majorBidi"/>
      <w:b/>
      <w:kern w:val="0"/>
      <w:sz w:val="20"/>
      <w:szCs w:val="32"/>
      <w14:ligatures w14:val="none"/>
    </w:rPr>
  </w:style>
  <w:style w:type="paragraph" w:styleId="Nagwek2">
    <w:name w:val="heading 2"/>
    <w:basedOn w:val="Nagwek1"/>
    <w:next w:val="Nagwek3"/>
    <w:link w:val="Nagwek2Znak"/>
    <w:autoRedefine/>
    <w:uiPriority w:val="9"/>
    <w:unhideWhenUsed/>
    <w:qFormat/>
    <w:rsid w:val="00415182"/>
    <w:pPr>
      <w:keepLines w:val="0"/>
      <w:numPr>
        <w:ilvl w:val="1"/>
      </w:numPr>
      <w:shd w:val="clear" w:color="auto" w:fill="FFFFFF"/>
      <w:spacing w:before="120" w:line="240" w:lineRule="auto"/>
      <w:jc w:val="both"/>
      <w:outlineLvl w:val="1"/>
    </w:pPr>
    <w:rPr>
      <w:rFonts w:eastAsia="Calibri" w:cs="Times New Roman"/>
      <w:bCs/>
      <w:szCs w:val="20"/>
      <w:lang w:eastAsia="pl-PL"/>
    </w:rPr>
  </w:style>
  <w:style w:type="paragraph" w:styleId="Nagwek3">
    <w:name w:val="heading 3"/>
    <w:next w:val="Normalny"/>
    <w:link w:val="Nagwek3Znak"/>
    <w:uiPriority w:val="9"/>
    <w:unhideWhenUsed/>
    <w:qFormat/>
    <w:rsid w:val="00415182"/>
    <w:pPr>
      <w:numPr>
        <w:ilvl w:val="2"/>
        <w:numId w:val="4"/>
      </w:numPr>
      <w:outlineLvl w:val="2"/>
    </w:pPr>
    <w:rPr>
      <w:rFonts w:ascii="Times New Roman" w:eastAsiaTheme="majorEastAsia" w:hAnsi="Times New Roman" w:cstheme="majorBidi"/>
      <w:b/>
      <w:sz w:val="20"/>
      <w:szCs w:val="24"/>
    </w:rPr>
  </w:style>
  <w:style w:type="paragraph" w:styleId="Nagwek4">
    <w:name w:val="heading 4"/>
    <w:basedOn w:val="Nagwek3"/>
    <w:next w:val="Normalny"/>
    <w:link w:val="Nagwek4Znak"/>
    <w:uiPriority w:val="9"/>
    <w:unhideWhenUsed/>
    <w:qFormat/>
    <w:rsid w:val="00415182"/>
    <w:pPr>
      <w:numPr>
        <w:ilvl w:val="3"/>
      </w:numPr>
      <w:outlineLvl w:val="3"/>
    </w:pPr>
    <w:rPr>
      <w:b w:val="0"/>
      <w:iCs/>
    </w:rPr>
  </w:style>
  <w:style w:type="paragraph" w:styleId="Nagwek5">
    <w:name w:val="heading 5"/>
    <w:basedOn w:val="Normalny"/>
    <w:next w:val="Normalny"/>
    <w:link w:val="Nagwek5Znak"/>
    <w:uiPriority w:val="9"/>
    <w:unhideWhenUsed/>
    <w:rsid w:val="00415182"/>
    <w:pPr>
      <w:keepNext/>
      <w:keepLines/>
      <w:numPr>
        <w:ilvl w:val="4"/>
        <w:numId w:val="4"/>
      </w:numPr>
      <w:spacing w:before="40" w:after="0"/>
      <w:outlineLvl w:val="4"/>
    </w:pPr>
    <w:rPr>
      <w:rFonts w:asciiTheme="majorHAnsi" w:eastAsiaTheme="majorEastAsia" w:hAnsiTheme="majorHAnsi" w:cstheme="majorBidi"/>
      <w:color w:val="2F5496" w:themeColor="accent1" w:themeShade="BF"/>
      <w:kern w:val="0"/>
      <w:sz w:val="24"/>
      <w:szCs w:val="24"/>
      <w14:ligatures w14:val="none"/>
    </w:rPr>
  </w:style>
  <w:style w:type="paragraph" w:styleId="Nagwek6">
    <w:name w:val="heading 6"/>
    <w:basedOn w:val="Normalny"/>
    <w:next w:val="Normalny"/>
    <w:link w:val="Nagwek6Znak"/>
    <w:uiPriority w:val="9"/>
    <w:semiHidden/>
    <w:unhideWhenUsed/>
    <w:qFormat/>
    <w:rsid w:val="00415182"/>
    <w:pPr>
      <w:keepNext/>
      <w:keepLines/>
      <w:numPr>
        <w:ilvl w:val="5"/>
        <w:numId w:val="4"/>
      </w:numPr>
      <w:spacing w:before="40" w:after="0"/>
      <w:outlineLvl w:val="5"/>
    </w:pPr>
    <w:rPr>
      <w:rFonts w:asciiTheme="majorHAnsi" w:eastAsiaTheme="majorEastAsia" w:hAnsiTheme="majorHAnsi" w:cstheme="majorBidi"/>
      <w:color w:val="1F3763" w:themeColor="accent1" w:themeShade="7F"/>
      <w:kern w:val="0"/>
      <w:sz w:val="24"/>
      <w:szCs w:val="24"/>
      <w14:ligatures w14:val="none"/>
    </w:rPr>
  </w:style>
  <w:style w:type="paragraph" w:styleId="Nagwek7">
    <w:name w:val="heading 7"/>
    <w:basedOn w:val="Normalny"/>
    <w:next w:val="Normalny"/>
    <w:link w:val="Nagwek7Znak"/>
    <w:uiPriority w:val="9"/>
    <w:semiHidden/>
    <w:unhideWhenUsed/>
    <w:qFormat/>
    <w:rsid w:val="00415182"/>
    <w:pPr>
      <w:keepNext/>
      <w:keepLines/>
      <w:numPr>
        <w:ilvl w:val="6"/>
        <w:numId w:val="4"/>
      </w:numPr>
      <w:spacing w:before="40" w:after="0"/>
      <w:outlineLvl w:val="6"/>
    </w:pPr>
    <w:rPr>
      <w:rFonts w:asciiTheme="majorHAnsi" w:eastAsiaTheme="majorEastAsia" w:hAnsiTheme="majorHAnsi" w:cstheme="majorBidi"/>
      <w:i/>
      <w:iCs/>
      <w:color w:val="1F3763" w:themeColor="accent1" w:themeShade="7F"/>
      <w:kern w:val="0"/>
      <w:sz w:val="24"/>
      <w:szCs w:val="24"/>
      <w14:ligatures w14:val="none"/>
    </w:rPr>
  </w:style>
  <w:style w:type="paragraph" w:styleId="Nagwek8">
    <w:name w:val="heading 8"/>
    <w:basedOn w:val="Normalny"/>
    <w:next w:val="Normalny"/>
    <w:link w:val="Nagwek8Znak"/>
    <w:uiPriority w:val="9"/>
    <w:semiHidden/>
    <w:unhideWhenUsed/>
    <w:qFormat/>
    <w:rsid w:val="00415182"/>
    <w:pPr>
      <w:keepNext/>
      <w:keepLines/>
      <w:numPr>
        <w:ilvl w:val="7"/>
        <w:numId w:val="4"/>
      </w:numPr>
      <w:spacing w:before="40" w:after="0"/>
      <w:outlineLvl w:val="7"/>
    </w:pPr>
    <w:rPr>
      <w:rFonts w:asciiTheme="majorHAnsi" w:eastAsiaTheme="majorEastAsia" w:hAnsiTheme="majorHAnsi" w:cstheme="majorBidi"/>
      <w:color w:val="272727" w:themeColor="text1" w:themeTint="D8"/>
      <w:kern w:val="0"/>
      <w:sz w:val="21"/>
      <w:szCs w:val="21"/>
      <w14:ligatures w14:val="none"/>
    </w:rPr>
  </w:style>
  <w:style w:type="paragraph" w:styleId="Nagwek9">
    <w:name w:val="heading 9"/>
    <w:basedOn w:val="Normalny"/>
    <w:next w:val="Normalny"/>
    <w:link w:val="Nagwek9Znak"/>
    <w:uiPriority w:val="9"/>
    <w:semiHidden/>
    <w:unhideWhenUsed/>
    <w:qFormat/>
    <w:rsid w:val="00415182"/>
    <w:pPr>
      <w:keepNext/>
      <w:keepLines/>
      <w:numPr>
        <w:ilvl w:val="8"/>
        <w:numId w:val="4"/>
      </w:numPr>
      <w:spacing w:before="40" w:after="0"/>
      <w:outlineLvl w:val="8"/>
    </w:pPr>
    <w:rPr>
      <w:rFonts w:asciiTheme="majorHAnsi" w:eastAsiaTheme="majorEastAsia" w:hAnsiTheme="majorHAnsi" w:cstheme="majorBidi"/>
      <w:i/>
      <w:iCs/>
      <w:color w:val="272727" w:themeColor="text1" w:themeTint="D8"/>
      <w:kern w:val="0"/>
      <w:sz w:val="21"/>
      <w:szCs w:val="21"/>
      <w14:ligatures w14:val="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uiPriority w:val="99"/>
    <w:unhideWhenUsed/>
    <w:rsid w:val="001D335C"/>
    <w:rPr>
      <w:color w:val="0563C1" w:themeColor="hyperlink"/>
      <w:u w:val="single"/>
    </w:rPr>
  </w:style>
  <w:style w:type="paragraph" w:styleId="Akapitzlist">
    <w:name w:val="List Paragraph"/>
    <w:aliases w:val="normalny tekst,CW_Lista,L1,Numerowanie,Akapit z listą BS,maz_wyliczenie,opis dzialania,K-P_odwolanie,A_wyliczenie,sw tekst,Kolorowa lista — akcent 11,Obiekt,List Paragraph1,Akapit z listą31,Normalny1,x.,Oświetlenie,TABELA,Nagłowek 3,lp1"/>
    <w:basedOn w:val="Normalny"/>
    <w:link w:val="AkapitzlistZnak"/>
    <w:uiPriority w:val="34"/>
    <w:qFormat/>
    <w:rsid w:val="00A778A8"/>
    <w:pPr>
      <w:ind w:left="720"/>
      <w:contextualSpacing/>
    </w:pPr>
  </w:style>
  <w:style w:type="character" w:styleId="Nierozpoznanawzmianka">
    <w:name w:val="Unresolved Mention"/>
    <w:basedOn w:val="Domylnaczcionkaakapitu"/>
    <w:uiPriority w:val="99"/>
    <w:semiHidden/>
    <w:unhideWhenUsed/>
    <w:rsid w:val="00D868F8"/>
    <w:rPr>
      <w:color w:val="605E5C"/>
      <w:shd w:val="clear" w:color="auto" w:fill="E1DFDD"/>
    </w:rPr>
  </w:style>
  <w:style w:type="paragraph" w:styleId="Nagwek">
    <w:name w:val="header"/>
    <w:basedOn w:val="Normalny"/>
    <w:link w:val="NagwekZnak"/>
    <w:uiPriority w:val="99"/>
    <w:unhideWhenUsed/>
    <w:rsid w:val="00F016D7"/>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F016D7"/>
    <w:rPr>
      <w:kern w:val="2"/>
      <w14:ligatures w14:val="standardContextual"/>
    </w:rPr>
  </w:style>
  <w:style w:type="paragraph" w:styleId="Stopka">
    <w:name w:val="footer"/>
    <w:basedOn w:val="Normalny"/>
    <w:link w:val="StopkaZnak"/>
    <w:uiPriority w:val="99"/>
    <w:unhideWhenUsed/>
    <w:rsid w:val="00F016D7"/>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F016D7"/>
    <w:rPr>
      <w:kern w:val="2"/>
      <w14:ligatures w14:val="standardContextual"/>
    </w:rPr>
  </w:style>
  <w:style w:type="character" w:customStyle="1" w:styleId="AkapitzlistZnak">
    <w:name w:val="Akapit z listą Znak"/>
    <w:aliases w:val="normalny tekst Znak,CW_Lista Znak,L1 Znak,Numerowanie Znak,Akapit z listą BS Znak,maz_wyliczenie Znak,opis dzialania Znak,K-P_odwolanie Znak,A_wyliczenie Znak,sw tekst Znak,Kolorowa lista — akcent 11 Znak,Obiekt Znak,Normalny1 Znak"/>
    <w:basedOn w:val="Domylnaczcionkaakapitu"/>
    <w:link w:val="Akapitzlist"/>
    <w:uiPriority w:val="34"/>
    <w:qFormat/>
    <w:rsid w:val="003C1371"/>
    <w:rPr>
      <w:kern w:val="2"/>
      <w14:ligatures w14:val="standardContextual"/>
    </w:rPr>
  </w:style>
  <w:style w:type="character" w:customStyle="1" w:styleId="Nagwek1Znak">
    <w:name w:val="Nagłówek 1 Znak"/>
    <w:basedOn w:val="Domylnaczcionkaakapitu"/>
    <w:link w:val="Nagwek1"/>
    <w:uiPriority w:val="9"/>
    <w:rsid w:val="00415182"/>
    <w:rPr>
      <w:rFonts w:ascii="Times New Roman" w:eastAsiaTheme="majorEastAsia" w:hAnsi="Times New Roman" w:cstheme="majorBidi"/>
      <w:b/>
      <w:sz w:val="20"/>
      <w:szCs w:val="32"/>
    </w:rPr>
  </w:style>
  <w:style w:type="character" w:customStyle="1" w:styleId="Nagwek2Znak">
    <w:name w:val="Nagłówek 2 Znak"/>
    <w:basedOn w:val="Domylnaczcionkaakapitu"/>
    <w:link w:val="Nagwek2"/>
    <w:uiPriority w:val="9"/>
    <w:rsid w:val="00415182"/>
    <w:rPr>
      <w:rFonts w:ascii="Times New Roman" w:eastAsia="Calibri" w:hAnsi="Times New Roman" w:cs="Times New Roman"/>
      <w:b/>
      <w:bCs/>
      <w:sz w:val="20"/>
      <w:szCs w:val="20"/>
      <w:shd w:val="clear" w:color="auto" w:fill="FFFFFF"/>
      <w:lang w:eastAsia="pl-PL"/>
    </w:rPr>
  </w:style>
  <w:style w:type="character" w:customStyle="1" w:styleId="Nagwek3Znak">
    <w:name w:val="Nagłówek 3 Znak"/>
    <w:basedOn w:val="Domylnaczcionkaakapitu"/>
    <w:link w:val="Nagwek3"/>
    <w:uiPriority w:val="9"/>
    <w:rsid w:val="00415182"/>
    <w:rPr>
      <w:rFonts w:ascii="Times New Roman" w:eastAsiaTheme="majorEastAsia" w:hAnsi="Times New Roman" w:cstheme="majorBidi"/>
      <w:b/>
      <w:sz w:val="20"/>
      <w:szCs w:val="24"/>
    </w:rPr>
  </w:style>
  <w:style w:type="character" w:customStyle="1" w:styleId="Nagwek4Znak">
    <w:name w:val="Nagłówek 4 Znak"/>
    <w:basedOn w:val="Domylnaczcionkaakapitu"/>
    <w:link w:val="Nagwek4"/>
    <w:uiPriority w:val="9"/>
    <w:rsid w:val="00415182"/>
    <w:rPr>
      <w:rFonts w:ascii="Times New Roman" w:eastAsiaTheme="majorEastAsia" w:hAnsi="Times New Roman" w:cstheme="majorBidi"/>
      <w:iCs/>
      <w:sz w:val="20"/>
      <w:szCs w:val="24"/>
    </w:rPr>
  </w:style>
  <w:style w:type="character" w:customStyle="1" w:styleId="Nagwek5Znak">
    <w:name w:val="Nagłówek 5 Znak"/>
    <w:basedOn w:val="Domylnaczcionkaakapitu"/>
    <w:link w:val="Nagwek5"/>
    <w:uiPriority w:val="9"/>
    <w:rsid w:val="00415182"/>
    <w:rPr>
      <w:rFonts w:asciiTheme="majorHAnsi" w:eastAsiaTheme="majorEastAsia" w:hAnsiTheme="majorHAnsi" w:cstheme="majorBidi"/>
      <w:color w:val="2F5496" w:themeColor="accent1" w:themeShade="BF"/>
      <w:sz w:val="24"/>
      <w:szCs w:val="24"/>
    </w:rPr>
  </w:style>
  <w:style w:type="character" w:customStyle="1" w:styleId="Nagwek6Znak">
    <w:name w:val="Nagłówek 6 Znak"/>
    <w:basedOn w:val="Domylnaczcionkaakapitu"/>
    <w:link w:val="Nagwek6"/>
    <w:uiPriority w:val="9"/>
    <w:semiHidden/>
    <w:rsid w:val="00415182"/>
    <w:rPr>
      <w:rFonts w:asciiTheme="majorHAnsi" w:eastAsiaTheme="majorEastAsia" w:hAnsiTheme="majorHAnsi" w:cstheme="majorBidi"/>
      <w:color w:val="1F3763" w:themeColor="accent1" w:themeShade="7F"/>
      <w:sz w:val="24"/>
      <w:szCs w:val="24"/>
    </w:rPr>
  </w:style>
  <w:style w:type="character" w:customStyle="1" w:styleId="Nagwek7Znak">
    <w:name w:val="Nagłówek 7 Znak"/>
    <w:basedOn w:val="Domylnaczcionkaakapitu"/>
    <w:link w:val="Nagwek7"/>
    <w:uiPriority w:val="9"/>
    <w:semiHidden/>
    <w:rsid w:val="00415182"/>
    <w:rPr>
      <w:rFonts w:asciiTheme="majorHAnsi" w:eastAsiaTheme="majorEastAsia" w:hAnsiTheme="majorHAnsi" w:cstheme="majorBidi"/>
      <w:i/>
      <w:iCs/>
      <w:color w:val="1F3763" w:themeColor="accent1" w:themeShade="7F"/>
      <w:sz w:val="24"/>
      <w:szCs w:val="24"/>
    </w:rPr>
  </w:style>
  <w:style w:type="character" w:customStyle="1" w:styleId="Nagwek8Znak">
    <w:name w:val="Nagłówek 8 Znak"/>
    <w:basedOn w:val="Domylnaczcionkaakapitu"/>
    <w:link w:val="Nagwek8"/>
    <w:uiPriority w:val="9"/>
    <w:semiHidden/>
    <w:rsid w:val="00415182"/>
    <w:rPr>
      <w:rFonts w:asciiTheme="majorHAnsi" w:eastAsiaTheme="majorEastAsia" w:hAnsiTheme="majorHAnsi" w:cstheme="majorBidi"/>
      <w:color w:val="272727" w:themeColor="text1" w:themeTint="D8"/>
      <w:sz w:val="21"/>
      <w:szCs w:val="21"/>
    </w:rPr>
  </w:style>
  <w:style w:type="character" w:customStyle="1" w:styleId="Nagwek9Znak">
    <w:name w:val="Nagłówek 9 Znak"/>
    <w:basedOn w:val="Domylnaczcionkaakapitu"/>
    <w:link w:val="Nagwek9"/>
    <w:uiPriority w:val="9"/>
    <w:semiHidden/>
    <w:rsid w:val="00415182"/>
    <w:rPr>
      <w:rFonts w:asciiTheme="majorHAnsi" w:eastAsiaTheme="majorEastAsia" w:hAnsiTheme="majorHAnsi" w:cstheme="majorBidi"/>
      <w:i/>
      <w:iCs/>
      <w:color w:val="272727" w:themeColor="text1" w:themeTint="D8"/>
      <w:sz w:val="21"/>
      <w:szCs w:val="21"/>
    </w:rPr>
  </w:style>
  <w:style w:type="paragraph" w:customStyle="1" w:styleId="Tekstpodstawowy14">
    <w:name w:val="Tekst podstawowy14"/>
    <w:basedOn w:val="Normalny"/>
    <w:rsid w:val="004A1B54"/>
    <w:pPr>
      <w:shd w:val="clear" w:color="auto" w:fill="FFFFFF"/>
      <w:suppressAutoHyphens/>
      <w:spacing w:after="0" w:line="374" w:lineRule="exact"/>
      <w:ind w:hanging="780"/>
    </w:pPr>
    <w:rPr>
      <w:rFonts w:ascii="Arial Narrow" w:eastAsia="Arial Narrow" w:hAnsi="Arial Narrow" w:cs="Arial Narrow"/>
      <w:spacing w:val="-2"/>
      <w:kern w:val="0"/>
      <w:sz w:val="20"/>
      <w:szCs w:val="20"/>
      <w:lang w:eastAsia="ar-SA"/>
      <w14:ligatures w14:val="none"/>
    </w:rPr>
  </w:style>
  <w:style w:type="paragraph" w:styleId="Tekstdymka">
    <w:name w:val="Balloon Text"/>
    <w:basedOn w:val="Normalny"/>
    <w:link w:val="TekstdymkaZnak"/>
    <w:uiPriority w:val="99"/>
    <w:semiHidden/>
    <w:unhideWhenUsed/>
    <w:rsid w:val="00113E7B"/>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113E7B"/>
    <w:rPr>
      <w:rFonts w:ascii="Segoe UI" w:hAnsi="Segoe UI" w:cs="Segoe UI"/>
      <w:kern w:val="2"/>
      <w:sz w:val="18"/>
      <w:szCs w:val="18"/>
      <w14:ligatures w14:val="standardContextual"/>
    </w:rPr>
  </w:style>
  <w:style w:type="paragraph" w:styleId="Nagwekspisutreci">
    <w:name w:val="TOC Heading"/>
    <w:basedOn w:val="Nagwek1"/>
    <w:next w:val="Normalny"/>
    <w:uiPriority w:val="39"/>
    <w:unhideWhenUsed/>
    <w:qFormat/>
    <w:rsid w:val="00A33C6C"/>
    <w:pPr>
      <w:numPr>
        <w:numId w:val="0"/>
      </w:numPr>
      <w:outlineLvl w:val="9"/>
    </w:pPr>
    <w:rPr>
      <w:rFonts w:asciiTheme="majorHAnsi" w:hAnsiTheme="majorHAnsi"/>
      <w:b w:val="0"/>
      <w:color w:val="2F5496" w:themeColor="accent1" w:themeShade="BF"/>
      <w:sz w:val="32"/>
      <w:lang w:eastAsia="pl-PL"/>
    </w:rPr>
  </w:style>
  <w:style w:type="paragraph" w:styleId="Spistreci2">
    <w:name w:val="toc 2"/>
    <w:basedOn w:val="Normalny"/>
    <w:next w:val="Normalny"/>
    <w:autoRedefine/>
    <w:uiPriority w:val="39"/>
    <w:unhideWhenUsed/>
    <w:rsid w:val="00A33C6C"/>
    <w:pPr>
      <w:spacing w:after="100"/>
      <w:ind w:left="220"/>
    </w:pPr>
  </w:style>
  <w:style w:type="paragraph" w:styleId="Spistreci1">
    <w:name w:val="toc 1"/>
    <w:basedOn w:val="Normalny"/>
    <w:next w:val="Normalny"/>
    <w:autoRedefine/>
    <w:uiPriority w:val="39"/>
    <w:unhideWhenUsed/>
    <w:rsid w:val="00A33C6C"/>
    <w:pPr>
      <w:spacing w:after="100"/>
    </w:pPr>
  </w:style>
  <w:style w:type="paragraph" w:customStyle="1" w:styleId="Pisma">
    <w:name w:val="Pisma"/>
    <w:basedOn w:val="Normalny"/>
    <w:rsid w:val="007F3EAC"/>
    <w:pPr>
      <w:spacing w:after="0" w:line="240" w:lineRule="auto"/>
      <w:jc w:val="both"/>
    </w:pPr>
    <w:rPr>
      <w:rFonts w:ascii="Times New Roman" w:eastAsia="Times New Roman" w:hAnsi="Times New Roman" w:cs="Times New Roman"/>
      <w:kern w:val="0"/>
      <w:sz w:val="24"/>
      <w:szCs w:val="20"/>
      <w:lang w:eastAsia="pl-P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0977269">
      <w:bodyDiv w:val="1"/>
      <w:marLeft w:val="0"/>
      <w:marRight w:val="0"/>
      <w:marTop w:val="0"/>
      <w:marBottom w:val="0"/>
      <w:divBdr>
        <w:top w:val="none" w:sz="0" w:space="0" w:color="auto"/>
        <w:left w:val="none" w:sz="0" w:space="0" w:color="auto"/>
        <w:bottom w:val="none" w:sz="0" w:space="0" w:color="auto"/>
        <w:right w:val="none" w:sz="0" w:space="0" w:color="auto"/>
      </w:divBdr>
    </w:div>
    <w:div w:id="1374109564">
      <w:bodyDiv w:val="1"/>
      <w:marLeft w:val="0"/>
      <w:marRight w:val="0"/>
      <w:marTop w:val="0"/>
      <w:marBottom w:val="0"/>
      <w:divBdr>
        <w:top w:val="none" w:sz="0" w:space="0" w:color="auto"/>
        <w:left w:val="none" w:sz="0" w:space="0" w:color="auto"/>
        <w:bottom w:val="none" w:sz="0" w:space="0" w:color="auto"/>
        <w:right w:val="none" w:sz="0" w:space="0" w:color="auto"/>
      </w:divBdr>
      <w:divsChild>
        <w:div w:id="2077126595">
          <w:marLeft w:val="0"/>
          <w:marRight w:val="0"/>
          <w:marTop w:val="0"/>
          <w:marBottom w:val="0"/>
          <w:divBdr>
            <w:top w:val="none" w:sz="0" w:space="0" w:color="auto"/>
            <w:left w:val="none" w:sz="0" w:space="0" w:color="auto"/>
            <w:bottom w:val="none" w:sz="0" w:space="0" w:color="auto"/>
            <w:right w:val="none" w:sz="0" w:space="0" w:color="auto"/>
          </w:divBdr>
        </w:div>
        <w:div w:id="928583535">
          <w:marLeft w:val="0"/>
          <w:marRight w:val="0"/>
          <w:marTop w:val="0"/>
          <w:marBottom w:val="0"/>
          <w:divBdr>
            <w:top w:val="none" w:sz="0" w:space="0" w:color="auto"/>
            <w:left w:val="none" w:sz="0" w:space="0" w:color="auto"/>
            <w:bottom w:val="none" w:sz="0" w:space="0" w:color="auto"/>
            <w:right w:val="none" w:sz="0" w:space="0" w:color="auto"/>
          </w:divBdr>
        </w:div>
        <w:div w:id="437024414">
          <w:marLeft w:val="0"/>
          <w:marRight w:val="0"/>
          <w:marTop w:val="0"/>
          <w:marBottom w:val="0"/>
          <w:divBdr>
            <w:top w:val="none" w:sz="0" w:space="0" w:color="auto"/>
            <w:left w:val="none" w:sz="0" w:space="0" w:color="auto"/>
            <w:bottom w:val="none" w:sz="0" w:space="0" w:color="auto"/>
            <w:right w:val="none" w:sz="0" w:space="0" w:color="auto"/>
          </w:divBdr>
        </w:div>
        <w:div w:id="782118289">
          <w:marLeft w:val="0"/>
          <w:marRight w:val="0"/>
          <w:marTop w:val="0"/>
          <w:marBottom w:val="0"/>
          <w:divBdr>
            <w:top w:val="none" w:sz="0" w:space="0" w:color="auto"/>
            <w:left w:val="none" w:sz="0" w:space="0" w:color="auto"/>
            <w:bottom w:val="none" w:sz="0" w:space="0" w:color="auto"/>
            <w:right w:val="none" w:sz="0" w:space="0" w:color="auto"/>
          </w:divBdr>
        </w:div>
        <w:div w:id="984551824">
          <w:marLeft w:val="0"/>
          <w:marRight w:val="0"/>
          <w:marTop w:val="0"/>
          <w:marBottom w:val="0"/>
          <w:divBdr>
            <w:top w:val="none" w:sz="0" w:space="0" w:color="auto"/>
            <w:left w:val="none" w:sz="0" w:space="0" w:color="auto"/>
            <w:bottom w:val="none" w:sz="0" w:space="0" w:color="auto"/>
            <w:right w:val="none" w:sz="0" w:space="0" w:color="auto"/>
          </w:divBdr>
        </w:div>
        <w:div w:id="1571693537">
          <w:marLeft w:val="0"/>
          <w:marRight w:val="0"/>
          <w:marTop w:val="0"/>
          <w:marBottom w:val="0"/>
          <w:divBdr>
            <w:top w:val="none" w:sz="0" w:space="0" w:color="auto"/>
            <w:left w:val="none" w:sz="0" w:space="0" w:color="auto"/>
            <w:bottom w:val="none" w:sz="0" w:space="0" w:color="auto"/>
            <w:right w:val="none" w:sz="0" w:space="0" w:color="auto"/>
          </w:divBdr>
        </w:div>
        <w:div w:id="1874146030">
          <w:marLeft w:val="0"/>
          <w:marRight w:val="0"/>
          <w:marTop w:val="0"/>
          <w:marBottom w:val="0"/>
          <w:divBdr>
            <w:top w:val="none" w:sz="0" w:space="0" w:color="auto"/>
            <w:left w:val="none" w:sz="0" w:space="0" w:color="auto"/>
            <w:bottom w:val="none" w:sz="0" w:space="0" w:color="auto"/>
            <w:right w:val="none" w:sz="0" w:space="0" w:color="auto"/>
          </w:divBdr>
        </w:div>
        <w:div w:id="1573731131">
          <w:marLeft w:val="0"/>
          <w:marRight w:val="0"/>
          <w:marTop w:val="0"/>
          <w:marBottom w:val="0"/>
          <w:divBdr>
            <w:top w:val="none" w:sz="0" w:space="0" w:color="auto"/>
            <w:left w:val="none" w:sz="0" w:space="0" w:color="auto"/>
            <w:bottom w:val="none" w:sz="0" w:space="0" w:color="auto"/>
            <w:right w:val="none" w:sz="0" w:space="0" w:color="auto"/>
          </w:divBdr>
        </w:div>
        <w:div w:id="1406419619">
          <w:marLeft w:val="0"/>
          <w:marRight w:val="0"/>
          <w:marTop w:val="0"/>
          <w:marBottom w:val="0"/>
          <w:divBdr>
            <w:top w:val="none" w:sz="0" w:space="0" w:color="auto"/>
            <w:left w:val="none" w:sz="0" w:space="0" w:color="auto"/>
            <w:bottom w:val="none" w:sz="0" w:space="0" w:color="auto"/>
            <w:right w:val="none" w:sz="0" w:space="0" w:color="auto"/>
          </w:divBdr>
        </w:div>
        <w:div w:id="367723451">
          <w:marLeft w:val="0"/>
          <w:marRight w:val="0"/>
          <w:marTop w:val="0"/>
          <w:marBottom w:val="0"/>
          <w:divBdr>
            <w:top w:val="none" w:sz="0" w:space="0" w:color="auto"/>
            <w:left w:val="none" w:sz="0" w:space="0" w:color="auto"/>
            <w:bottom w:val="none" w:sz="0" w:space="0" w:color="auto"/>
            <w:right w:val="none" w:sz="0" w:space="0" w:color="auto"/>
          </w:divBdr>
        </w:div>
        <w:div w:id="711852531">
          <w:marLeft w:val="0"/>
          <w:marRight w:val="0"/>
          <w:marTop w:val="0"/>
          <w:marBottom w:val="0"/>
          <w:divBdr>
            <w:top w:val="none" w:sz="0" w:space="0" w:color="auto"/>
            <w:left w:val="none" w:sz="0" w:space="0" w:color="auto"/>
            <w:bottom w:val="none" w:sz="0" w:space="0" w:color="auto"/>
            <w:right w:val="none" w:sz="0" w:space="0" w:color="auto"/>
          </w:divBdr>
        </w:div>
        <w:div w:id="1633436185">
          <w:marLeft w:val="0"/>
          <w:marRight w:val="0"/>
          <w:marTop w:val="0"/>
          <w:marBottom w:val="0"/>
          <w:divBdr>
            <w:top w:val="none" w:sz="0" w:space="0" w:color="auto"/>
            <w:left w:val="none" w:sz="0" w:space="0" w:color="auto"/>
            <w:bottom w:val="none" w:sz="0" w:space="0" w:color="auto"/>
            <w:right w:val="none" w:sz="0" w:space="0" w:color="auto"/>
          </w:divBdr>
        </w:div>
      </w:divsChild>
    </w:div>
    <w:div w:id="1577859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7CABF3-9F77-48D7-AFBF-FEB3E61D99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343</TotalTime>
  <Pages>21</Pages>
  <Words>8234</Words>
  <Characters>49406</Characters>
  <Application>Microsoft Office Word</Application>
  <DocSecurity>0</DocSecurity>
  <Lines>411</Lines>
  <Paragraphs>115</Paragraphs>
  <ScaleCrop>false</ScaleCrop>
  <HeadingPairs>
    <vt:vector size="2" baseType="variant">
      <vt:variant>
        <vt:lpstr>Tytuł</vt:lpstr>
      </vt:variant>
      <vt:variant>
        <vt:i4>1</vt:i4>
      </vt:variant>
    </vt:vector>
  </HeadingPairs>
  <TitlesOfParts>
    <vt:vector size="1" baseType="lpstr">
      <vt:lpstr/>
    </vt:vector>
  </TitlesOfParts>
  <Company>Urząd Gminy Żórawina</Company>
  <LinksUpToDate>false</LinksUpToDate>
  <CharactersWithSpaces>57525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Ewelina Ejzel</dc:creator>
  <cp:keywords/>
  <dc:description/>
  <cp:lastModifiedBy>Ewa Juszczak</cp:lastModifiedBy>
  <cp:revision>11</cp:revision>
  <cp:lastPrinted>2024-11-07T14:29:00Z</cp:lastPrinted>
  <dcterms:created xsi:type="dcterms:W3CDTF">2025-07-29T13:10:00Z</dcterms:created>
  <dcterms:modified xsi:type="dcterms:W3CDTF">2026-05-13T10:21:00Z</dcterms:modified>
</cp:coreProperties>
</file>